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6"/>
        <w:gridCol w:w="11071"/>
      </w:tblGrid>
      <w:tr w:rsidR="008A07E3" w:rsidRPr="009F2BD1" w:rsidTr="002F48DC">
        <w:trPr>
          <w:trHeight w:val="1545"/>
        </w:trPr>
        <w:tc>
          <w:tcPr>
            <w:tcW w:w="3456" w:type="dxa"/>
          </w:tcPr>
          <w:p w:rsidR="00CB3767" w:rsidRPr="00F470EF" w:rsidRDefault="002F48DC" w:rsidP="00B57A9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E80991E" wp14:editId="067EF097">
                  <wp:extent cx="2052083" cy="1222745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al-of-Maine-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907" cy="1220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71" w:type="dxa"/>
          </w:tcPr>
          <w:p w:rsidR="00B7641E" w:rsidRPr="009F2BD1" w:rsidRDefault="00981AED" w:rsidP="009F2BD1">
            <w:pPr>
              <w:rPr>
                <w:b/>
                <w:color w:val="1F497D" w:themeColor="text2"/>
                <w:sz w:val="28"/>
                <w:szCs w:val="28"/>
              </w:rPr>
            </w:pPr>
            <w:r w:rsidRPr="009F2BD1">
              <w:rPr>
                <w:b/>
                <w:color w:val="1F497D" w:themeColor="text2"/>
                <w:sz w:val="28"/>
                <w:szCs w:val="28"/>
              </w:rPr>
              <w:t xml:space="preserve">SIM </w:t>
            </w:r>
            <w:r w:rsidR="00FA28D7">
              <w:rPr>
                <w:b/>
                <w:color w:val="1F497D" w:themeColor="text2"/>
                <w:sz w:val="28"/>
                <w:szCs w:val="28"/>
              </w:rPr>
              <w:t xml:space="preserve">X </w:t>
            </w:r>
            <w:r w:rsidRPr="009F2BD1">
              <w:rPr>
                <w:b/>
                <w:color w:val="1F497D" w:themeColor="text2"/>
                <w:sz w:val="28"/>
                <w:szCs w:val="28"/>
              </w:rPr>
              <w:t>S</w:t>
            </w:r>
            <w:r w:rsidR="00DA4F5E" w:rsidRPr="009F2BD1">
              <w:rPr>
                <w:b/>
                <w:color w:val="1F497D" w:themeColor="text2"/>
                <w:sz w:val="28"/>
                <w:szCs w:val="28"/>
              </w:rPr>
              <w:t>ubcommittee</w:t>
            </w:r>
          </w:p>
          <w:p w:rsidR="00B7641E" w:rsidRPr="009F2BD1" w:rsidRDefault="00B7641E" w:rsidP="009F2BD1">
            <w:pPr>
              <w:rPr>
                <w:b/>
                <w:color w:val="1F497D" w:themeColor="text2"/>
                <w:sz w:val="10"/>
              </w:rPr>
            </w:pPr>
          </w:p>
          <w:p w:rsidR="00B7641E" w:rsidRPr="009F2BD1" w:rsidRDefault="00DA4F5E" w:rsidP="009F2BD1">
            <w:pPr>
              <w:rPr>
                <w:b/>
                <w:color w:val="1F497D" w:themeColor="text2"/>
              </w:rPr>
            </w:pPr>
            <w:r w:rsidRPr="009F2BD1">
              <w:rPr>
                <w:b/>
                <w:color w:val="1F497D" w:themeColor="text2"/>
              </w:rPr>
              <w:t>Date</w:t>
            </w:r>
            <w:r w:rsidR="001A7200" w:rsidRPr="009F2BD1">
              <w:rPr>
                <w:b/>
                <w:color w:val="1F497D" w:themeColor="text2"/>
              </w:rPr>
              <w:t>:</w:t>
            </w:r>
            <w:r w:rsidR="001C6B7F">
              <w:rPr>
                <w:b/>
                <w:color w:val="1F497D" w:themeColor="text2"/>
              </w:rPr>
              <w:t>3/19/14</w:t>
            </w:r>
            <w:r w:rsidR="001A7200" w:rsidRPr="009F2BD1">
              <w:rPr>
                <w:b/>
                <w:color w:val="1F497D" w:themeColor="text2"/>
              </w:rPr>
              <w:t xml:space="preserve"> </w:t>
            </w:r>
          </w:p>
          <w:p w:rsidR="00B7641E" w:rsidRPr="009F2BD1" w:rsidRDefault="00DA4F5E" w:rsidP="009F2BD1">
            <w:pPr>
              <w:rPr>
                <w:b/>
                <w:color w:val="1F497D" w:themeColor="text2"/>
              </w:rPr>
            </w:pPr>
            <w:r w:rsidRPr="009F2BD1">
              <w:rPr>
                <w:b/>
                <w:color w:val="1F497D" w:themeColor="text2"/>
              </w:rPr>
              <w:t>Time</w:t>
            </w:r>
            <w:r w:rsidR="001A7200" w:rsidRPr="009F2BD1">
              <w:rPr>
                <w:b/>
                <w:color w:val="1F497D" w:themeColor="text2"/>
              </w:rPr>
              <w:t>:</w:t>
            </w:r>
            <w:r w:rsidR="001C6B7F">
              <w:rPr>
                <w:b/>
                <w:color w:val="1F497D" w:themeColor="text2"/>
              </w:rPr>
              <w:t>3-5pm</w:t>
            </w:r>
            <w:r w:rsidR="001A7200" w:rsidRPr="009F2BD1">
              <w:rPr>
                <w:b/>
                <w:color w:val="1F497D" w:themeColor="text2"/>
              </w:rPr>
              <w:t xml:space="preserve"> </w:t>
            </w:r>
          </w:p>
          <w:p w:rsidR="00CB3767" w:rsidRPr="009F2BD1" w:rsidRDefault="00DA4F5E" w:rsidP="00FA28D7">
            <w:pPr>
              <w:rPr>
                <w:b/>
                <w:color w:val="548DD4" w:themeColor="text2" w:themeTint="99"/>
              </w:rPr>
            </w:pPr>
            <w:r w:rsidRPr="009F2BD1">
              <w:rPr>
                <w:b/>
                <w:color w:val="1F497D" w:themeColor="text2"/>
              </w:rPr>
              <w:t>Location</w:t>
            </w:r>
            <w:r w:rsidR="00EC2CBE">
              <w:rPr>
                <w:b/>
                <w:color w:val="1F497D" w:themeColor="text2"/>
              </w:rPr>
              <w:t>:</w:t>
            </w:r>
            <w:r w:rsidR="001C6B7F">
              <w:rPr>
                <w:b/>
                <w:color w:val="1F497D" w:themeColor="text2"/>
              </w:rPr>
              <w:t xml:space="preserve"> Maine Historical Society, Portland, ME</w:t>
            </w:r>
            <w:r w:rsidR="00EC2CBE">
              <w:rPr>
                <w:b/>
                <w:color w:val="1F497D" w:themeColor="text2"/>
              </w:rPr>
              <w:t xml:space="preserve"> </w:t>
            </w:r>
          </w:p>
        </w:tc>
      </w:tr>
    </w:tbl>
    <w:p w:rsidR="00783336" w:rsidRPr="00F470EF" w:rsidRDefault="00783336" w:rsidP="00B57A9B">
      <w:pPr>
        <w:jc w:val="left"/>
        <w:rPr>
          <w:rFonts w:ascii="Arial" w:hAnsi="Arial" w:cs="Arial"/>
          <w:sz w:val="24"/>
          <w:szCs w:val="24"/>
        </w:rPr>
      </w:pPr>
    </w:p>
    <w:p w:rsidR="00EC2CBE" w:rsidRPr="00EC2CBE" w:rsidRDefault="00E82E95" w:rsidP="00B57A9B">
      <w:pPr>
        <w:jc w:val="left"/>
        <w:rPr>
          <w:rFonts w:cstheme="minorHAnsi"/>
          <w:b/>
        </w:rPr>
      </w:pPr>
      <w:r>
        <w:rPr>
          <w:rFonts w:cstheme="minorHAnsi"/>
          <w:b/>
        </w:rPr>
        <w:t>Chair</w:t>
      </w:r>
      <w:r w:rsidR="00FA28D7">
        <w:rPr>
          <w:rFonts w:cstheme="minorHAnsi"/>
          <w:b/>
        </w:rPr>
        <w:t xml:space="preserve"> and Staff</w:t>
      </w:r>
      <w:r>
        <w:rPr>
          <w:rFonts w:cstheme="minorHAnsi"/>
          <w:b/>
        </w:rPr>
        <w:t xml:space="preserve">: </w:t>
      </w:r>
      <w:r w:rsidR="0036186C">
        <w:rPr>
          <w:rFonts w:cstheme="minorHAnsi"/>
          <w:b/>
        </w:rPr>
        <w:t xml:space="preserve">Barbara </w:t>
      </w:r>
      <w:proofErr w:type="gramStart"/>
      <w:r w:rsidR="0036186C">
        <w:rPr>
          <w:rFonts w:cstheme="minorHAnsi"/>
          <w:b/>
        </w:rPr>
        <w:t>Ginley</w:t>
      </w:r>
      <w:r w:rsidR="001C6B7F">
        <w:rPr>
          <w:rFonts w:cstheme="minorHAnsi"/>
          <w:b/>
        </w:rPr>
        <w:t>(</w:t>
      </w:r>
      <w:proofErr w:type="gramEnd"/>
      <w:r w:rsidR="001C6B7F">
        <w:rPr>
          <w:rFonts w:cstheme="minorHAnsi"/>
          <w:b/>
        </w:rPr>
        <w:t>MMHP)</w:t>
      </w:r>
      <w:r w:rsidR="0036186C">
        <w:rPr>
          <w:rFonts w:cstheme="minorHAnsi"/>
          <w:b/>
        </w:rPr>
        <w:t>, Jim Braddick</w:t>
      </w:r>
      <w:r w:rsidR="001C6B7F">
        <w:rPr>
          <w:rFonts w:cstheme="minorHAnsi"/>
          <w:b/>
        </w:rPr>
        <w:t>(ME-CDC)</w:t>
      </w:r>
    </w:p>
    <w:p w:rsidR="00E82E95" w:rsidRDefault="00E82E95" w:rsidP="00D90642">
      <w:pPr>
        <w:jc w:val="left"/>
        <w:rPr>
          <w:rFonts w:cstheme="minorHAnsi"/>
          <w:b/>
        </w:rPr>
      </w:pPr>
    </w:p>
    <w:p w:rsidR="00FB5382" w:rsidRPr="00735C68" w:rsidRDefault="00E82E95" w:rsidP="002748B1">
      <w:pPr>
        <w:jc w:val="left"/>
        <w:rPr>
          <w:rFonts w:cstheme="minorHAnsi"/>
          <w:b/>
        </w:rPr>
      </w:pPr>
      <w:r w:rsidRPr="00E95CFE">
        <w:rPr>
          <w:rFonts w:cstheme="minorHAnsi"/>
          <w:b/>
          <w:u w:val="single"/>
        </w:rPr>
        <w:t xml:space="preserve">Member </w:t>
      </w:r>
      <w:r w:rsidR="00CB3767" w:rsidRPr="00E95CFE">
        <w:rPr>
          <w:rFonts w:cstheme="minorHAnsi"/>
          <w:b/>
          <w:u w:val="single"/>
        </w:rPr>
        <w:t>Attendance</w:t>
      </w:r>
      <w:r w:rsidR="008447C5">
        <w:rPr>
          <w:rFonts w:cstheme="minorHAnsi"/>
          <w:b/>
          <w:u w:val="single"/>
        </w:rPr>
        <w:t xml:space="preserve"> (A-Z)</w:t>
      </w:r>
      <w:r w:rsidR="00CB3767" w:rsidRPr="00E95CFE">
        <w:rPr>
          <w:rFonts w:cstheme="minorHAnsi"/>
          <w:b/>
        </w:rPr>
        <w:t>:</w:t>
      </w:r>
      <w:r w:rsidRPr="00E95CFE">
        <w:rPr>
          <w:rFonts w:cstheme="minorHAnsi"/>
          <w:b/>
        </w:rPr>
        <w:t xml:space="preserve"> </w:t>
      </w:r>
      <w:r w:rsidR="00123CC3">
        <w:rPr>
          <w:rFonts w:cstheme="minorHAnsi"/>
          <w:b/>
        </w:rPr>
        <w:t xml:space="preserve"> </w:t>
      </w:r>
      <w:r w:rsidR="00735C68">
        <w:rPr>
          <w:rFonts w:cstheme="minorHAnsi"/>
          <w:b/>
        </w:rPr>
        <w:t>Katelyn Michaud, Kathryn Bourque, Ted Trainer, Kolawole Bankole, Dd Swan, Toho Soma, Kirsten Thomsen, Becca Matusovich</w:t>
      </w:r>
      <w:r w:rsidR="005F5665">
        <w:rPr>
          <w:rFonts w:cstheme="minorHAnsi"/>
          <w:b/>
        </w:rPr>
        <w:t>, Karen O’Rourke</w:t>
      </w:r>
      <w:r w:rsidR="00D45732">
        <w:rPr>
          <w:rFonts w:cstheme="minorHAnsi"/>
          <w:b/>
        </w:rPr>
        <w:t>, Meryl Troop,</w:t>
      </w:r>
      <w:r w:rsidR="00A22692">
        <w:rPr>
          <w:rFonts w:cstheme="minorHAnsi"/>
          <w:b/>
        </w:rPr>
        <w:t xml:space="preserve"> Becky Miller</w:t>
      </w:r>
      <w:r w:rsidR="00735C68">
        <w:rPr>
          <w:rFonts w:cstheme="minorHAnsi"/>
          <w:b/>
        </w:rPr>
        <w:br/>
      </w:r>
      <w:r w:rsidR="00735C68">
        <w:rPr>
          <w:rFonts w:cstheme="minorHAnsi"/>
          <w:b/>
        </w:rPr>
        <w:br/>
      </w:r>
      <w:r w:rsidR="00FB5382" w:rsidRPr="00FB5382">
        <w:rPr>
          <w:rFonts w:cstheme="minorHAnsi"/>
          <w:b/>
          <w:u w:val="single"/>
        </w:rPr>
        <w:t>Ad Hoc Attendance:</w:t>
      </w:r>
      <w:r w:rsidR="00B76C72" w:rsidRPr="00B76C72">
        <w:rPr>
          <w:rFonts w:cstheme="minorHAnsi"/>
        </w:rPr>
        <w:t xml:space="preserve"> </w:t>
      </w:r>
      <w:r w:rsidR="00B76C72">
        <w:rPr>
          <w:rFonts w:cstheme="minorHAnsi"/>
        </w:rPr>
        <w:t xml:space="preserve"> </w:t>
      </w:r>
    </w:p>
    <w:p w:rsidR="00D243A2" w:rsidRDefault="00D243A2" w:rsidP="00B50A92">
      <w:pPr>
        <w:jc w:val="left"/>
        <w:rPr>
          <w:rFonts w:cstheme="minorHAnsi"/>
        </w:rPr>
      </w:pPr>
    </w:p>
    <w:p w:rsidR="0033286A" w:rsidRDefault="0033286A" w:rsidP="00B50A92">
      <w:pPr>
        <w:jc w:val="left"/>
        <w:rPr>
          <w:rFonts w:cstheme="minorHAnsi"/>
          <w:b/>
          <w:u w:val="single"/>
        </w:rPr>
      </w:pPr>
      <w:r w:rsidRPr="0033286A">
        <w:rPr>
          <w:rFonts w:cstheme="minorHAnsi"/>
          <w:b/>
          <w:u w:val="single"/>
        </w:rPr>
        <w:t>Interested Parties:</w:t>
      </w:r>
      <w:r>
        <w:rPr>
          <w:rFonts w:cstheme="minorHAnsi"/>
          <w:b/>
          <w:u w:val="single"/>
        </w:rPr>
        <w:t xml:space="preserve"> </w:t>
      </w:r>
    </w:p>
    <w:p w:rsidR="00FA28D7" w:rsidRDefault="00FA28D7" w:rsidP="00B50A92">
      <w:pPr>
        <w:jc w:val="left"/>
        <w:rPr>
          <w:rFonts w:cstheme="minorHAnsi"/>
        </w:rPr>
      </w:pPr>
    </w:p>
    <w:p w:rsidR="00DA4F5E" w:rsidRPr="00F6206F" w:rsidRDefault="00E82E95" w:rsidP="00B57A9B">
      <w:pPr>
        <w:jc w:val="left"/>
        <w:rPr>
          <w:rFonts w:cstheme="minorHAnsi"/>
        </w:rPr>
        <w:sectPr w:rsidR="00DA4F5E" w:rsidRPr="00F6206F" w:rsidSect="00BC2BC9">
          <w:headerReference w:type="default" r:id="rId10"/>
          <w:footerReference w:type="default" r:id="rId11"/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  <w:r w:rsidRPr="00E95CFE">
        <w:rPr>
          <w:rFonts w:cstheme="minorHAnsi"/>
          <w:b/>
          <w:u w:val="single"/>
        </w:rPr>
        <w:t xml:space="preserve">Members </w:t>
      </w:r>
      <w:r w:rsidR="00E95CFE" w:rsidRPr="00E95CFE">
        <w:rPr>
          <w:rFonts w:cstheme="minorHAnsi"/>
          <w:b/>
          <w:u w:val="single"/>
        </w:rPr>
        <w:t>Absent</w:t>
      </w:r>
      <w:r w:rsidR="00E95CFE">
        <w:rPr>
          <w:rFonts w:cstheme="minorHAnsi"/>
          <w:b/>
        </w:rPr>
        <w:t>:</w:t>
      </w:r>
      <w:r w:rsidR="000B3F54">
        <w:rPr>
          <w:rFonts w:cstheme="minorHAnsi"/>
          <w:b/>
        </w:rPr>
        <w:t xml:space="preserve"> </w:t>
      </w:r>
    </w:p>
    <w:p w:rsidR="00030B11" w:rsidRPr="00030B11" w:rsidRDefault="00030B11" w:rsidP="00B57A9B">
      <w:pPr>
        <w:jc w:val="left"/>
        <w:rPr>
          <w:rFonts w:cstheme="minorHAnsi"/>
        </w:rPr>
        <w:sectPr w:rsidR="00030B11" w:rsidRPr="00030B11" w:rsidSect="006E689F">
          <w:type w:val="continuous"/>
          <w:pgSz w:w="15840" w:h="12240" w:orient="landscape"/>
          <w:pgMar w:top="1440" w:right="720" w:bottom="1440" w:left="1440" w:header="720" w:footer="720" w:gutter="0"/>
          <w:cols w:num="2" w:space="720"/>
          <w:docGrid w:linePitch="360"/>
        </w:sectPr>
      </w:pPr>
    </w:p>
    <w:p w:rsidR="00DA4F5E" w:rsidRDefault="00A72713" w:rsidP="003B3A33">
      <w:pPr>
        <w:ind w:left="-990"/>
        <w:jc w:val="left"/>
      </w:pPr>
      <w:r w:rsidRPr="007B64B4">
        <w:rPr>
          <w:rFonts w:cs="Arial"/>
          <w:i/>
        </w:rPr>
        <w:lastRenderedPageBreak/>
        <w:t xml:space="preserve">Subcommittee </w:t>
      </w:r>
      <w:r w:rsidR="00AA1F9E" w:rsidRPr="007B64B4">
        <w:rPr>
          <w:rFonts w:cs="Arial"/>
          <w:i/>
        </w:rPr>
        <w:t>documents available at</w:t>
      </w:r>
      <w:r w:rsidR="00AA1F9E" w:rsidRPr="00E95CFE">
        <w:rPr>
          <w:rFonts w:cs="Arial"/>
          <w:b/>
        </w:rPr>
        <w:t xml:space="preserve">: </w:t>
      </w:r>
      <w:r w:rsidR="00FA28D7">
        <w:rPr>
          <w:rFonts w:cs="Arial"/>
          <w:b/>
        </w:rPr>
        <w:t xml:space="preserve"> (</w:t>
      </w:r>
      <w:r w:rsidR="00FA28D7">
        <w:t>insert web address)</w:t>
      </w:r>
    </w:p>
    <w:p w:rsidR="002B6325" w:rsidRPr="00AA1F9E" w:rsidRDefault="002B6325" w:rsidP="00B55426">
      <w:pPr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5318" w:type="pct"/>
        <w:tblInd w:w="-882" w:type="dxa"/>
        <w:tblLook w:val="04A0" w:firstRow="1" w:lastRow="0" w:firstColumn="1" w:lastColumn="0" w:noHBand="0" w:noVBand="1"/>
      </w:tblPr>
      <w:tblGrid>
        <w:gridCol w:w="2429"/>
        <w:gridCol w:w="866"/>
        <w:gridCol w:w="9637"/>
        <w:gridCol w:w="1848"/>
      </w:tblGrid>
      <w:tr w:rsidR="00FA28D7" w:rsidRPr="002F4AEB" w:rsidTr="002F48DC">
        <w:tc>
          <w:tcPr>
            <w:tcW w:w="822" w:type="pct"/>
            <w:shd w:val="clear" w:color="auto" w:fill="E5B8B7" w:themeFill="accent2" w:themeFillTint="66"/>
          </w:tcPr>
          <w:p w:rsidR="00FA28D7" w:rsidRPr="002F4AEB" w:rsidRDefault="00FA28D7" w:rsidP="00B57A9B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Agenda Item</w:t>
            </w:r>
            <w:r w:rsidR="00DF6EE8">
              <w:rPr>
                <w:rFonts w:cstheme="minorHAnsi"/>
                <w:b/>
              </w:rPr>
              <w:t xml:space="preserve">/Related SIM Objective </w:t>
            </w:r>
            <w:r w:rsidR="002F48DC">
              <w:rPr>
                <w:rFonts w:cstheme="minorHAnsi"/>
                <w:b/>
              </w:rPr>
              <w:t>(</w:t>
            </w:r>
            <w:r w:rsidR="00DF6EE8">
              <w:rPr>
                <w:rFonts w:cstheme="minorHAnsi"/>
                <w:b/>
              </w:rPr>
              <w:t>if applicable)</w:t>
            </w:r>
          </w:p>
        </w:tc>
        <w:tc>
          <w:tcPr>
            <w:tcW w:w="293" w:type="pct"/>
            <w:shd w:val="clear" w:color="auto" w:fill="E5B8B7" w:themeFill="accent2" w:themeFillTint="66"/>
          </w:tcPr>
          <w:p w:rsidR="00FA28D7" w:rsidRDefault="00FA28D7" w:rsidP="00B57A9B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Obj. SST ID</w:t>
            </w:r>
          </w:p>
        </w:tc>
        <w:tc>
          <w:tcPr>
            <w:tcW w:w="3260" w:type="pct"/>
            <w:shd w:val="clear" w:color="auto" w:fill="E5B8B7" w:themeFill="accent2" w:themeFillTint="66"/>
          </w:tcPr>
          <w:p w:rsidR="00FA28D7" w:rsidRPr="002F4AEB" w:rsidRDefault="00FA28D7" w:rsidP="00B57A9B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</w:t>
            </w:r>
            <w:r w:rsidRPr="002F4AEB">
              <w:rPr>
                <w:rFonts w:cstheme="minorHAnsi"/>
                <w:b/>
              </w:rPr>
              <w:t>isk</w:t>
            </w:r>
            <w:r>
              <w:rPr>
                <w:rFonts w:cstheme="minorHAnsi"/>
                <w:b/>
              </w:rPr>
              <w:t>/concern discussed</w:t>
            </w:r>
          </w:p>
        </w:tc>
        <w:tc>
          <w:tcPr>
            <w:tcW w:w="625" w:type="pct"/>
            <w:shd w:val="clear" w:color="auto" w:fill="E5B8B7" w:themeFill="accent2" w:themeFillTint="66"/>
          </w:tcPr>
          <w:p w:rsidR="00FA28D7" w:rsidRPr="002F4AEB" w:rsidRDefault="00FA28D7" w:rsidP="00B57A9B">
            <w:pPr>
              <w:jc w:val="left"/>
              <w:rPr>
                <w:rFonts w:cstheme="minorHAnsi"/>
                <w:b/>
              </w:rPr>
            </w:pPr>
            <w:r w:rsidRPr="002F4AEB">
              <w:rPr>
                <w:rFonts w:cstheme="minorHAnsi"/>
                <w:b/>
              </w:rPr>
              <w:t>Escalation to Steering (y/n)</w:t>
            </w:r>
          </w:p>
        </w:tc>
      </w:tr>
      <w:tr w:rsidR="00FA28D7" w:rsidRPr="00990D1F" w:rsidTr="002F48DC">
        <w:tc>
          <w:tcPr>
            <w:tcW w:w="822" w:type="pct"/>
          </w:tcPr>
          <w:p w:rsidR="00FA28D7" w:rsidRDefault="00FA28D7" w:rsidP="00DF6EE8">
            <w:pPr>
              <w:pStyle w:val="Formal1"/>
              <w:rPr>
                <w:rFonts w:cstheme="minorHAnsi"/>
                <w:b/>
              </w:rPr>
            </w:pPr>
          </w:p>
        </w:tc>
        <w:tc>
          <w:tcPr>
            <w:tcW w:w="293" w:type="pct"/>
          </w:tcPr>
          <w:p w:rsidR="00FA28D7" w:rsidRPr="00FA28D7" w:rsidRDefault="00FA28D7" w:rsidP="00FA28D7">
            <w:pPr>
              <w:ind w:left="360"/>
              <w:jc w:val="left"/>
              <w:rPr>
                <w:rFonts w:cstheme="minorHAnsi"/>
              </w:rPr>
            </w:pPr>
          </w:p>
        </w:tc>
        <w:tc>
          <w:tcPr>
            <w:tcW w:w="3260" w:type="pct"/>
          </w:tcPr>
          <w:p w:rsidR="00FA28D7" w:rsidRPr="00DF6EE8" w:rsidRDefault="00FA28D7" w:rsidP="00DF6EE8">
            <w:pPr>
              <w:ind w:left="360"/>
              <w:jc w:val="left"/>
              <w:rPr>
                <w:rFonts w:cstheme="minorHAnsi"/>
              </w:rPr>
            </w:pPr>
          </w:p>
        </w:tc>
        <w:tc>
          <w:tcPr>
            <w:tcW w:w="625" w:type="pct"/>
          </w:tcPr>
          <w:p w:rsidR="00FA28D7" w:rsidRPr="00990D1F" w:rsidRDefault="00FA28D7" w:rsidP="006A0577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="00FA28D7" w:rsidRPr="00990D1F" w:rsidTr="002F48DC">
        <w:tc>
          <w:tcPr>
            <w:tcW w:w="822" w:type="pct"/>
          </w:tcPr>
          <w:p w:rsidR="00FA28D7" w:rsidRPr="0063630E" w:rsidRDefault="00FA28D7" w:rsidP="00DF6EE8">
            <w:pPr>
              <w:pStyle w:val="Formal1"/>
              <w:rPr>
                <w:rFonts w:cstheme="minorHAnsi"/>
              </w:rPr>
            </w:pPr>
          </w:p>
        </w:tc>
        <w:tc>
          <w:tcPr>
            <w:tcW w:w="293" w:type="pct"/>
          </w:tcPr>
          <w:p w:rsidR="00FA28D7" w:rsidRPr="00FA28D7" w:rsidRDefault="00FA28D7" w:rsidP="00FA28D7">
            <w:pPr>
              <w:ind w:left="360"/>
              <w:jc w:val="left"/>
              <w:rPr>
                <w:rFonts w:cstheme="minorHAnsi"/>
              </w:rPr>
            </w:pPr>
          </w:p>
        </w:tc>
        <w:tc>
          <w:tcPr>
            <w:tcW w:w="3260" w:type="pct"/>
          </w:tcPr>
          <w:p w:rsidR="00FA28D7" w:rsidRPr="00DF6EE8" w:rsidRDefault="00FA28D7" w:rsidP="00DF6EE8">
            <w:pPr>
              <w:ind w:left="360"/>
              <w:jc w:val="left"/>
              <w:rPr>
                <w:rFonts w:cstheme="minorHAnsi"/>
              </w:rPr>
            </w:pPr>
          </w:p>
        </w:tc>
        <w:tc>
          <w:tcPr>
            <w:tcW w:w="625" w:type="pct"/>
          </w:tcPr>
          <w:p w:rsidR="00FA28D7" w:rsidRPr="00990D1F" w:rsidRDefault="00FA28D7" w:rsidP="00085AE7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="00FA28D7" w:rsidRPr="00990D1F" w:rsidTr="002F48DC">
        <w:trPr>
          <w:tblHeader/>
        </w:trPr>
        <w:tc>
          <w:tcPr>
            <w:tcW w:w="822" w:type="pct"/>
            <w:shd w:val="clear" w:color="auto" w:fill="1F497D" w:themeFill="text2"/>
          </w:tcPr>
          <w:p w:rsidR="00FA28D7" w:rsidRPr="00990D1F" w:rsidRDefault="00FA28D7" w:rsidP="00B57A9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990D1F">
              <w:rPr>
                <w:rFonts w:cstheme="minorHAnsi"/>
                <w:b/>
                <w:color w:val="FFFFFF" w:themeColor="background1"/>
              </w:rPr>
              <w:t>Agenda</w:t>
            </w:r>
            <w:r>
              <w:rPr>
                <w:rFonts w:cstheme="minorHAnsi"/>
                <w:b/>
                <w:color w:val="FFFFFF" w:themeColor="background1"/>
              </w:rPr>
              <w:t xml:space="preserve"> Item</w:t>
            </w:r>
          </w:p>
        </w:tc>
        <w:tc>
          <w:tcPr>
            <w:tcW w:w="293" w:type="pct"/>
            <w:shd w:val="clear" w:color="auto" w:fill="1F497D" w:themeFill="text2"/>
          </w:tcPr>
          <w:p w:rsidR="00FA28D7" w:rsidRPr="00990D1F" w:rsidRDefault="00FA28D7" w:rsidP="00B57A9B">
            <w:pPr>
              <w:jc w:val="left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3885" w:type="pct"/>
            <w:gridSpan w:val="2"/>
            <w:shd w:val="clear" w:color="auto" w:fill="1F497D" w:themeFill="text2"/>
          </w:tcPr>
          <w:p w:rsidR="00FA28D7" w:rsidRPr="00990D1F" w:rsidRDefault="00FA28D7" w:rsidP="00B57A9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990D1F">
              <w:rPr>
                <w:rFonts w:cstheme="minorHAnsi"/>
                <w:b/>
                <w:color w:val="FFFFFF" w:themeColor="background1"/>
              </w:rPr>
              <w:t>Discussion</w:t>
            </w:r>
            <w:r>
              <w:rPr>
                <w:rFonts w:cstheme="minorHAnsi"/>
                <w:b/>
                <w:color w:val="FFFFFF" w:themeColor="background1"/>
              </w:rPr>
              <w:t xml:space="preserve"> Points and </w:t>
            </w:r>
            <w:r w:rsidRPr="00990D1F">
              <w:rPr>
                <w:rFonts w:cstheme="minorHAnsi"/>
                <w:b/>
                <w:color w:val="FFFFFF" w:themeColor="background1"/>
              </w:rPr>
              <w:t>Decisions</w:t>
            </w:r>
          </w:p>
        </w:tc>
      </w:tr>
      <w:tr w:rsidR="00FA28D7" w:rsidRPr="00990D1F" w:rsidTr="00955B5A">
        <w:trPr>
          <w:trHeight w:val="278"/>
        </w:trPr>
        <w:tc>
          <w:tcPr>
            <w:tcW w:w="822" w:type="pct"/>
          </w:tcPr>
          <w:p w:rsidR="00FA28D7" w:rsidRDefault="00FA28D7" w:rsidP="00CF6EF2">
            <w:pPr>
              <w:jc w:val="left"/>
              <w:rPr>
                <w:rFonts w:cstheme="minorHAnsi"/>
                <w:b/>
              </w:rPr>
            </w:pPr>
          </w:p>
        </w:tc>
        <w:tc>
          <w:tcPr>
            <w:tcW w:w="293" w:type="pct"/>
          </w:tcPr>
          <w:p w:rsidR="00FA28D7" w:rsidRDefault="00FA28D7" w:rsidP="00D33F31">
            <w:pPr>
              <w:pStyle w:val="ListParagraph"/>
              <w:jc w:val="left"/>
              <w:rPr>
                <w:rFonts w:cstheme="minorHAnsi"/>
              </w:rPr>
            </w:pPr>
          </w:p>
        </w:tc>
        <w:tc>
          <w:tcPr>
            <w:tcW w:w="3885" w:type="pct"/>
            <w:gridSpan w:val="2"/>
          </w:tcPr>
          <w:p w:rsidR="00FA28D7" w:rsidRPr="00B76C72" w:rsidRDefault="00FA28D7" w:rsidP="00D33F31">
            <w:pPr>
              <w:pStyle w:val="ListParagraph"/>
              <w:jc w:val="left"/>
              <w:rPr>
                <w:rFonts w:cstheme="minorHAnsi"/>
              </w:rPr>
            </w:pPr>
          </w:p>
        </w:tc>
      </w:tr>
      <w:tr w:rsidR="00FA28D7" w:rsidRPr="00990D1F" w:rsidTr="002F48DC">
        <w:trPr>
          <w:trHeight w:val="1340"/>
        </w:trPr>
        <w:tc>
          <w:tcPr>
            <w:tcW w:w="822" w:type="pct"/>
          </w:tcPr>
          <w:p w:rsidR="00FA28D7" w:rsidRPr="003C1F65" w:rsidRDefault="00955B5A" w:rsidP="00DA3157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Announcements</w:t>
            </w:r>
          </w:p>
        </w:tc>
        <w:tc>
          <w:tcPr>
            <w:tcW w:w="293" w:type="pct"/>
          </w:tcPr>
          <w:p w:rsidR="00FA28D7" w:rsidRDefault="00FA28D7" w:rsidP="00D33F31">
            <w:pPr>
              <w:pStyle w:val="ListParagraph"/>
              <w:jc w:val="left"/>
              <w:rPr>
                <w:rFonts w:cstheme="minorHAnsi"/>
              </w:rPr>
            </w:pPr>
          </w:p>
        </w:tc>
        <w:tc>
          <w:tcPr>
            <w:tcW w:w="3885" w:type="pct"/>
            <w:gridSpan w:val="2"/>
          </w:tcPr>
          <w:p w:rsidR="00FB6E1B" w:rsidRDefault="0036186C" w:rsidP="00D33F31">
            <w:pPr>
              <w:pStyle w:val="ListParagraph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955B5A">
              <w:rPr>
                <w:rFonts w:cstheme="minorHAnsi"/>
              </w:rPr>
              <w:t xml:space="preserve"> </w:t>
            </w:r>
            <w:r w:rsidR="00FB6E1B">
              <w:rPr>
                <w:rFonts w:cstheme="minorHAnsi"/>
              </w:rPr>
              <w:t>Bankole informed the audience that there will be a fundraiser this Friday at the Italian Heritage Center</w:t>
            </w:r>
            <w:r w:rsidR="00D927E4">
              <w:rPr>
                <w:rFonts w:cstheme="minorHAnsi"/>
              </w:rPr>
              <w:t xml:space="preserve"> to support the Portland Public Schools ESL</w:t>
            </w:r>
            <w:proofErr w:type="gramStart"/>
            <w:r w:rsidR="00D927E4">
              <w:rPr>
                <w:rFonts w:cstheme="minorHAnsi"/>
              </w:rPr>
              <w:t>.</w:t>
            </w:r>
            <w:r w:rsidR="00FB6E1B">
              <w:rPr>
                <w:rFonts w:cstheme="minorHAnsi"/>
              </w:rPr>
              <w:t>.</w:t>
            </w:r>
            <w:proofErr w:type="gramEnd"/>
          </w:p>
          <w:p w:rsidR="00FA28D7" w:rsidRDefault="00FB6E1B" w:rsidP="00D33F31">
            <w:pPr>
              <w:pStyle w:val="ListParagraph"/>
              <w:jc w:val="lef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2.</w:t>
            </w:r>
            <w:r w:rsidR="0036186C">
              <w:rPr>
                <w:rFonts w:cstheme="minorHAnsi"/>
              </w:rPr>
              <w:t>RFP</w:t>
            </w:r>
            <w:proofErr w:type="gramEnd"/>
            <w:r w:rsidR="0036186C">
              <w:rPr>
                <w:rFonts w:cstheme="minorHAnsi"/>
              </w:rPr>
              <w:t xml:space="preserve"> released this morning. Bidders’ conference scheduled for April 1, 1:00 – 3:00 at MCD in Augusta Maine. </w:t>
            </w:r>
          </w:p>
          <w:p w:rsidR="001C6B7F" w:rsidRDefault="00735C68" w:rsidP="001C6B7F">
            <w:pPr>
              <w:pStyle w:val="ListParagraph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AB0FEF">
              <w:rPr>
                <w:rFonts w:cstheme="minorHAnsi"/>
              </w:rPr>
              <w:t>. Upcoming conference: Unity Conference, national conference of CHW’s held in May in Baltimore</w:t>
            </w:r>
            <w:r w:rsidR="001C6B7F">
              <w:rPr>
                <w:rFonts w:cstheme="minorHAnsi"/>
              </w:rPr>
              <w:t xml:space="preserve"> </w:t>
            </w:r>
            <w:hyperlink r:id="rId12" w:history="1">
              <w:r w:rsidR="001C6B7F" w:rsidRPr="00892557">
                <w:rPr>
                  <w:rStyle w:val="Hyperlink"/>
                  <w:rFonts w:cstheme="minorHAnsi"/>
                </w:rPr>
                <w:t>http://www.usm.edu/health/csho-unity-conference</w:t>
              </w:r>
            </w:hyperlink>
            <w:r w:rsidR="001C6B7F">
              <w:rPr>
                <w:rFonts w:cstheme="minorHAnsi"/>
              </w:rPr>
              <w:t>.</w:t>
            </w:r>
          </w:p>
          <w:p w:rsidR="0036186C" w:rsidRPr="001C6B7F" w:rsidRDefault="001C6B7F" w:rsidP="001C6B7F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</w:t>
            </w:r>
            <w:r w:rsidR="00735C68" w:rsidRPr="001C6B7F">
              <w:rPr>
                <w:rFonts w:cstheme="minorHAnsi"/>
              </w:rPr>
              <w:t>4</w:t>
            </w:r>
            <w:r w:rsidR="0036186C" w:rsidRPr="001C6B7F">
              <w:rPr>
                <w:rFonts w:cstheme="minorHAnsi"/>
              </w:rPr>
              <w:t>. Launch of website supporting RFP materials</w:t>
            </w:r>
            <w:r w:rsidR="00955B5A" w:rsidRPr="001C6B7F">
              <w:rPr>
                <w:rFonts w:cstheme="minorHAnsi"/>
              </w:rPr>
              <w:t xml:space="preserve">, description of materials on this site. Info from Stakeholder Group </w:t>
            </w:r>
            <w:r>
              <w:rPr>
                <w:rFonts w:cstheme="minorHAnsi"/>
              </w:rPr>
              <w:t xml:space="preserve">        </w:t>
            </w:r>
            <w:r w:rsidR="00955B5A" w:rsidRPr="001C6B7F">
              <w:rPr>
                <w:rFonts w:cstheme="minorHAnsi"/>
              </w:rPr>
              <w:t xml:space="preserve">members and others can be added. The CHWPP would like stories of CHW’s in Maine to add to this site </w:t>
            </w:r>
            <w:r w:rsidR="00735C68" w:rsidRPr="001C6B7F">
              <w:rPr>
                <w:rFonts w:cstheme="minorHAnsi"/>
              </w:rPr>
              <w:t xml:space="preserve">and would like to invite members of the </w:t>
            </w:r>
            <w:r w:rsidR="00955B5A" w:rsidRPr="001C6B7F">
              <w:rPr>
                <w:rFonts w:cstheme="minorHAnsi"/>
              </w:rPr>
              <w:t xml:space="preserve">Stakeholder Group </w:t>
            </w:r>
            <w:r w:rsidR="00555DD0" w:rsidRPr="001C6B7F">
              <w:rPr>
                <w:rFonts w:cstheme="minorHAnsi"/>
              </w:rPr>
              <w:t>to contribute.</w:t>
            </w:r>
            <w:r w:rsidR="00AB0FEF" w:rsidRPr="001C6B7F">
              <w:rPr>
                <w:rFonts w:cstheme="minorHAnsi"/>
              </w:rPr>
              <w:t xml:space="preserve"> </w:t>
            </w:r>
          </w:p>
          <w:p w:rsidR="00955B5A" w:rsidRDefault="00AB0FEF" w:rsidP="00D33F31">
            <w:pPr>
              <w:pStyle w:val="ListParagraph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5. National Health Service Corps scholarships open for applications.</w:t>
            </w:r>
          </w:p>
          <w:p w:rsidR="0036186C" w:rsidRDefault="00AB0FEF" w:rsidP="001178B7">
            <w:pPr>
              <w:pStyle w:val="ListParagraph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6. Barbara would like to hear about a case study involving a CHW for presentation/discussion at the upcoming Quality Counts Conference next month. </w:t>
            </w:r>
          </w:p>
          <w:p w:rsidR="00A22692" w:rsidRPr="005103D7" w:rsidRDefault="00A22692" w:rsidP="001178B7">
            <w:pPr>
              <w:pStyle w:val="ListParagraph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7. Looking at way to reimburse attendance by CHW’s whose employers will not cover costs. </w:t>
            </w:r>
          </w:p>
        </w:tc>
      </w:tr>
      <w:tr w:rsidR="00FA28D7" w:rsidRPr="00990D1F" w:rsidTr="002F48DC">
        <w:trPr>
          <w:trHeight w:val="872"/>
        </w:trPr>
        <w:tc>
          <w:tcPr>
            <w:tcW w:w="822" w:type="pct"/>
          </w:tcPr>
          <w:p w:rsidR="00FA28D7" w:rsidRPr="00555DD0" w:rsidRDefault="00555DD0" w:rsidP="00D33F31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5DD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Review of Minutes from Previous Meeting</w:t>
            </w:r>
          </w:p>
        </w:tc>
        <w:tc>
          <w:tcPr>
            <w:tcW w:w="293" w:type="pct"/>
          </w:tcPr>
          <w:p w:rsidR="00FA28D7" w:rsidRDefault="00FA28D7" w:rsidP="00D33F31">
            <w:pPr>
              <w:pStyle w:val="ListParagraph"/>
              <w:jc w:val="left"/>
              <w:rPr>
                <w:rFonts w:cstheme="minorHAnsi"/>
              </w:rPr>
            </w:pPr>
          </w:p>
        </w:tc>
        <w:tc>
          <w:tcPr>
            <w:tcW w:w="3885" w:type="pct"/>
            <w:gridSpan w:val="2"/>
          </w:tcPr>
          <w:p w:rsidR="00AB0FEF" w:rsidRDefault="00AB0FEF" w:rsidP="00D45732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Question regarding ICER acronym</w:t>
            </w:r>
          </w:p>
          <w:p w:rsidR="001178B7" w:rsidRPr="00D45732" w:rsidRDefault="001178B7" w:rsidP="00D45732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“Advocacy” missing from description of CHW roles.</w:t>
            </w:r>
          </w:p>
        </w:tc>
      </w:tr>
      <w:tr w:rsidR="00FA28D7" w:rsidRPr="00990D1F" w:rsidTr="002F48DC">
        <w:tc>
          <w:tcPr>
            <w:tcW w:w="822" w:type="pct"/>
          </w:tcPr>
          <w:p w:rsidR="00FA28D7" w:rsidRPr="005F4D9C" w:rsidRDefault="00555DD0" w:rsidP="00D33F31">
            <w:pPr>
              <w:pStyle w:val="Formal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Common Language for Roles and Responsibilities</w:t>
            </w:r>
          </w:p>
        </w:tc>
        <w:tc>
          <w:tcPr>
            <w:tcW w:w="293" w:type="pct"/>
          </w:tcPr>
          <w:p w:rsidR="00FA28D7" w:rsidRDefault="00FA28D7" w:rsidP="00570E9A">
            <w:pPr>
              <w:pStyle w:val="ListParagraph"/>
              <w:jc w:val="left"/>
              <w:rPr>
                <w:rFonts w:cstheme="minorHAnsi"/>
              </w:rPr>
            </w:pPr>
          </w:p>
        </w:tc>
        <w:tc>
          <w:tcPr>
            <w:tcW w:w="3885" w:type="pct"/>
            <w:gridSpan w:val="2"/>
          </w:tcPr>
          <w:p w:rsidR="00F655BF" w:rsidRDefault="005F5665" w:rsidP="005F5665">
            <w:pPr>
              <w:pStyle w:val="ListParagraph"/>
              <w:numPr>
                <w:ilvl w:val="0"/>
                <w:numId w:val="32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Discussion of draft of CHW Responsibilities document, March 17, 2014 Barbara described how she put the document together using materials submitted by participants in the last Stakeholder meeting. </w:t>
            </w:r>
          </w:p>
          <w:p w:rsidR="005F5665" w:rsidRDefault="005F5665" w:rsidP="005F5665">
            <w:pPr>
              <w:pStyle w:val="ListParagraph"/>
              <w:numPr>
                <w:ilvl w:val="0"/>
                <w:numId w:val="32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Inclusion of and reference to CHW definitions from several states, including Minnesota and Massachusetts. </w:t>
            </w:r>
          </w:p>
          <w:p w:rsidR="005F5665" w:rsidRDefault="00D45732" w:rsidP="005F5665">
            <w:pPr>
              <w:pStyle w:val="ListParagraph"/>
              <w:numPr>
                <w:ilvl w:val="0"/>
                <w:numId w:val="32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Discussion of whether and how to develop definition of CHW roles in three tiers related to background, experience, and professional expectations/responsibilities. </w:t>
            </w:r>
          </w:p>
          <w:p w:rsidR="00D45732" w:rsidRDefault="00D45732" w:rsidP="005F5665">
            <w:pPr>
              <w:pStyle w:val="ListParagraph"/>
              <w:numPr>
                <w:ilvl w:val="0"/>
                <w:numId w:val="32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Focus today on developing Tier 1 – basic responsibilities. </w:t>
            </w:r>
          </w:p>
          <w:p w:rsidR="00D45732" w:rsidRDefault="001178B7" w:rsidP="005F5665">
            <w:pPr>
              <w:pStyle w:val="ListParagraph"/>
              <w:numPr>
                <w:ilvl w:val="0"/>
                <w:numId w:val="32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Review of suggestions from Bangor meeting regarding draft Maine definition.</w:t>
            </w:r>
          </w:p>
          <w:p w:rsidR="001178B7" w:rsidRDefault="00794164" w:rsidP="0079416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Definition as encompassing current and future for CHW activities/roles/</w:t>
            </w:r>
            <w:r w:rsidR="00C23EDC">
              <w:rPr>
                <w:rFonts w:cstheme="minorHAnsi"/>
              </w:rPr>
              <w:t xml:space="preserve">place in health care system, not tied to CHW roles/activity funded by CHWPP. </w:t>
            </w:r>
          </w:p>
          <w:p w:rsidR="00C23EDC" w:rsidRPr="00DE01EA" w:rsidRDefault="00C23EDC" w:rsidP="00DE01EA">
            <w:pPr>
              <w:pStyle w:val="ListParagraph"/>
              <w:numPr>
                <w:ilvl w:val="0"/>
                <w:numId w:val="32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Small group brainstorming</w:t>
            </w:r>
            <w:r w:rsidR="00A22692">
              <w:rPr>
                <w:rFonts w:cstheme="minorHAnsi"/>
              </w:rPr>
              <w:t xml:space="preserve"> and discussion</w:t>
            </w:r>
            <w:r>
              <w:rPr>
                <w:rFonts w:cstheme="minorHAnsi"/>
              </w:rPr>
              <w:t xml:space="preserve"> for definition modifications</w:t>
            </w:r>
            <w:r w:rsidR="001C6B7F">
              <w:rPr>
                <w:rFonts w:cstheme="minorHAnsi"/>
              </w:rPr>
              <w:t>,</w:t>
            </w:r>
            <w:r w:rsidR="006E0058">
              <w:rPr>
                <w:rFonts w:cstheme="minorHAnsi"/>
              </w:rPr>
              <w:t xml:space="preserve"> Group worked from MN definition and collectively decided to step back from work/draft completed in February.</w:t>
            </w:r>
            <w:bookmarkStart w:id="0" w:name="_GoBack"/>
            <w:bookmarkEnd w:id="0"/>
          </w:p>
        </w:tc>
      </w:tr>
      <w:tr w:rsidR="00FA28D7" w:rsidRPr="00990D1F" w:rsidTr="002F48DC">
        <w:tc>
          <w:tcPr>
            <w:tcW w:w="822" w:type="pct"/>
          </w:tcPr>
          <w:p w:rsidR="00FA28D7" w:rsidRPr="00F655BF" w:rsidRDefault="00A22692" w:rsidP="00D814BE">
            <w:pPr>
              <w:pStyle w:val="Formal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Next Meeting Format</w:t>
            </w:r>
          </w:p>
        </w:tc>
        <w:tc>
          <w:tcPr>
            <w:tcW w:w="293" w:type="pct"/>
          </w:tcPr>
          <w:p w:rsidR="00FA28D7" w:rsidRDefault="00FA28D7" w:rsidP="00570E9A">
            <w:pPr>
              <w:pStyle w:val="ListParagraph"/>
              <w:jc w:val="left"/>
              <w:rPr>
                <w:rFonts w:cstheme="minorHAnsi"/>
              </w:rPr>
            </w:pPr>
          </w:p>
        </w:tc>
        <w:tc>
          <w:tcPr>
            <w:tcW w:w="3885" w:type="pct"/>
            <w:gridSpan w:val="2"/>
          </w:tcPr>
          <w:p w:rsidR="00FA28D7" w:rsidRPr="00DF0426" w:rsidRDefault="00FA28D7" w:rsidP="00D33F31">
            <w:pPr>
              <w:pStyle w:val="ListParagraph"/>
              <w:jc w:val="left"/>
              <w:rPr>
                <w:rFonts w:cstheme="minorHAnsi"/>
              </w:rPr>
            </w:pPr>
          </w:p>
        </w:tc>
      </w:tr>
      <w:tr w:rsidR="00A22692" w:rsidRPr="00990D1F" w:rsidTr="002F48DC">
        <w:tc>
          <w:tcPr>
            <w:tcW w:w="822" w:type="pct"/>
          </w:tcPr>
          <w:p w:rsidR="00A22692" w:rsidRPr="00F655BF" w:rsidRDefault="00A22692" w:rsidP="00D814BE">
            <w:pPr>
              <w:pStyle w:val="Formal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Meeting Evaluation</w:t>
            </w:r>
          </w:p>
        </w:tc>
        <w:tc>
          <w:tcPr>
            <w:tcW w:w="293" w:type="pct"/>
          </w:tcPr>
          <w:p w:rsidR="00A22692" w:rsidRDefault="00A22692" w:rsidP="00570E9A">
            <w:pPr>
              <w:pStyle w:val="ListParagraph"/>
              <w:jc w:val="left"/>
              <w:rPr>
                <w:rFonts w:cstheme="minorHAnsi"/>
              </w:rPr>
            </w:pPr>
          </w:p>
        </w:tc>
        <w:tc>
          <w:tcPr>
            <w:tcW w:w="3885" w:type="pct"/>
            <w:gridSpan w:val="2"/>
          </w:tcPr>
          <w:p w:rsidR="00A22692" w:rsidRDefault="00A22692" w:rsidP="00A22692">
            <w:pPr>
              <w:pStyle w:val="ListParagraph"/>
              <w:numPr>
                <w:ilvl w:val="0"/>
                <w:numId w:val="33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Nice having small group</w:t>
            </w:r>
          </w:p>
          <w:p w:rsidR="00A22692" w:rsidRDefault="00A22692" w:rsidP="00A22692">
            <w:pPr>
              <w:pStyle w:val="ListParagraph"/>
              <w:numPr>
                <w:ilvl w:val="0"/>
                <w:numId w:val="33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Glad I finally made it</w:t>
            </w:r>
          </w:p>
          <w:p w:rsidR="00A22692" w:rsidRDefault="00A22692" w:rsidP="00A22692">
            <w:pPr>
              <w:pStyle w:val="ListParagraph"/>
              <w:numPr>
                <w:ilvl w:val="0"/>
                <w:numId w:val="33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Nicer space than DHHS office</w:t>
            </w:r>
          </w:p>
          <w:p w:rsidR="00A22692" w:rsidRDefault="00A22692" w:rsidP="00A22692">
            <w:pPr>
              <w:pStyle w:val="ListParagraph"/>
              <w:numPr>
                <w:ilvl w:val="0"/>
                <w:numId w:val="33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Neutral space</w:t>
            </w:r>
          </w:p>
          <w:p w:rsidR="00A22692" w:rsidRPr="00DF0426" w:rsidRDefault="00A22692" w:rsidP="00A22692">
            <w:pPr>
              <w:pStyle w:val="ListParagraph"/>
              <w:numPr>
                <w:ilvl w:val="0"/>
                <w:numId w:val="33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Suggestions for improvement: more involvement of CHW’s , share this work with working CHW’s, </w:t>
            </w:r>
          </w:p>
        </w:tc>
      </w:tr>
      <w:tr w:rsidR="00FA28D7" w:rsidRPr="00990D1F" w:rsidTr="002F48DC">
        <w:tc>
          <w:tcPr>
            <w:tcW w:w="822" w:type="pct"/>
          </w:tcPr>
          <w:p w:rsidR="00FA28D7" w:rsidRPr="005F4D9C" w:rsidRDefault="00FA28D7" w:rsidP="00D814BE">
            <w:pPr>
              <w:pStyle w:val="Formal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4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Public Comment</w:t>
            </w:r>
          </w:p>
        </w:tc>
        <w:tc>
          <w:tcPr>
            <w:tcW w:w="293" w:type="pct"/>
          </w:tcPr>
          <w:p w:rsidR="00FA28D7" w:rsidRDefault="00FA28D7" w:rsidP="00570E9A">
            <w:pPr>
              <w:pStyle w:val="ListParagraph"/>
              <w:jc w:val="left"/>
              <w:rPr>
                <w:rFonts w:cstheme="minorHAnsi"/>
              </w:rPr>
            </w:pPr>
          </w:p>
        </w:tc>
        <w:tc>
          <w:tcPr>
            <w:tcW w:w="3885" w:type="pct"/>
            <w:gridSpan w:val="2"/>
          </w:tcPr>
          <w:p w:rsidR="00FA28D7" w:rsidRPr="00D33F31" w:rsidRDefault="00FA28D7" w:rsidP="00D33F31">
            <w:pPr>
              <w:ind w:left="612" w:hanging="252"/>
              <w:jc w:val="left"/>
              <w:rPr>
                <w:rFonts w:cstheme="minorHAnsi"/>
              </w:rPr>
            </w:pPr>
          </w:p>
        </w:tc>
      </w:tr>
    </w:tbl>
    <w:p w:rsidR="004D53AB" w:rsidRDefault="004D53AB" w:rsidP="004D53AB">
      <w:pPr>
        <w:jc w:val="left"/>
        <w:rPr>
          <w:rFonts w:ascii="Arial" w:hAnsi="Arial" w:cs="Arial"/>
          <w:b/>
          <w:sz w:val="24"/>
          <w:szCs w:val="24"/>
          <w:lang w:val="en-AU"/>
        </w:rPr>
      </w:pPr>
    </w:p>
    <w:p w:rsidR="00C043AA" w:rsidRDefault="00C043AA" w:rsidP="00433EB8">
      <w:pPr>
        <w:ind w:left="-900"/>
        <w:jc w:val="left"/>
        <w:rPr>
          <w:rFonts w:ascii="Arial" w:hAnsi="Arial" w:cs="Arial"/>
          <w:b/>
          <w:sz w:val="24"/>
          <w:szCs w:val="24"/>
          <w:lang w:val="en-AU"/>
        </w:rPr>
      </w:pPr>
    </w:p>
    <w:p w:rsidR="00C043AA" w:rsidRDefault="00C043AA" w:rsidP="00433EB8">
      <w:pPr>
        <w:ind w:left="-900"/>
        <w:jc w:val="left"/>
        <w:rPr>
          <w:rFonts w:ascii="Arial" w:hAnsi="Arial" w:cs="Arial"/>
          <w:b/>
          <w:sz w:val="24"/>
          <w:szCs w:val="24"/>
          <w:lang w:val="en-AU"/>
        </w:rPr>
      </w:pPr>
    </w:p>
    <w:p w:rsidR="008A07E3" w:rsidRPr="004D53AB" w:rsidRDefault="008A07E3" w:rsidP="00433EB8">
      <w:pPr>
        <w:ind w:left="-900"/>
        <w:jc w:val="lef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b/>
          <w:sz w:val="24"/>
          <w:szCs w:val="24"/>
          <w:lang w:val="en-AU"/>
        </w:rPr>
        <w:t>New</w:t>
      </w:r>
      <w:r w:rsidRPr="004D53AB">
        <w:rPr>
          <w:rFonts w:ascii="Arial" w:hAnsi="Arial" w:cs="Arial"/>
          <w:b/>
          <w:sz w:val="24"/>
          <w:szCs w:val="24"/>
          <w:lang w:val="en-AU"/>
        </w:rPr>
        <w:t xml:space="preserve"> Actions</w:t>
      </w:r>
    </w:p>
    <w:tbl>
      <w:tblPr>
        <w:tblW w:w="14198" w:type="dxa"/>
        <w:tblInd w:w="-70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9238"/>
        <w:gridCol w:w="1772"/>
        <w:gridCol w:w="630"/>
        <w:gridCol w:w="698"/>
      </w:tblGrid>
      <w:tr w:rsidR="008A07E3" w:rsidRPr="008A07E3" w:rsidTr="001C6B7F">
        <w:trPr>
          <w:cantSplit/>
          <w:trHeight w:val="547"/>
        </w:trPr>
        <w:tc>
          <w:tcPr>
            <w:tcW w:w="1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BBB59" w:themeFill="accent3"/>
            <w:hideMark/>
          </w:tcPr>
          <w:p w:rsidR="008A07E3" w:rsidRPr="008A07E3" w:rsidRDefault="00F93103" w:rsidP="00F93103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Agenda Item</w:t>
            </w:r>
          </w:p>
        </w:tc>
        <w:tc>
          <w:tcPr>
            <w:tcW w:w="9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BBB59" w:themeFill="accent3"/>
            <w:hideMark/>
          </w:tcPr>
          <w:p w:rsidR="008A07E3" w:rsidRPr="008A07E3" w:rsidRDefault="008A07E3" w:rsidP="0022432C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Action Items</w:t>
            </w:r>
          </w:p>
        </w:tc>
        <w:tc>
          <w:tcPr>
            <w:tcW w:w="17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BBB59" w:themeFill="accent3"/>
            <w:hideMark/>
          </w:tcPr>
          <w:p w:rsidR="008A07E3" w:rsidRPr="008A07E3" w:rsidRDefault="008A07E3" w:rsidP="0022432C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Status</w:t>
            </w:r>
          </w:p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BBB59" w:themeFill="accent3"/>
            <w:hideMark/>
          </w:tcPr>
          <w:p w:rsidR="008A07E3" w:rsidRPr="008A07E3" w:rsidRDefault="008A07E3" w:rsidP="0022432C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Who</w:t>
            </w:r>
          </w:p>
        </w:tc>
        <w:tc>
          <w:tcPr>
            <w:tcW w:w="6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BBB59" w:themeFill="accent3"/>
            <w:hideMark/>
          </w:tcPr>
          <w:p w:rsidR="008A07E3" w:rsidRPr="008A07E3" w:rsidRDefault="008A07E3" w:rsidP="0022432C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Due By</w:t>
            </w:r>
          </w:p>
        </w:tc>
      </w:tr>
      <w:tr w:rsidR="008A07E3" w:rsidRPr="004D53AB" w:rsidTr="001C6B7F">
        <w:trPr>
          <w:cantSplit/>
          <w:trHeight w:val="266"/>
        </w:trPr>
        <w:tc>
          <w:tcPr>
            <w:tcW w:w="1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14A97" w:rsidRPr="006554C1" w:rsidRDefault="00F655BF" w:rsidP="0022432C">
            <w:pPr>
              <w:jc w:val="left"/>
              <w:rPr>
                <w:rFonts w:cs="Arial"/>
                <w:b/>
                <w:lang w:val="en-AU"/>
              </w:rPr>
            </w:pPr>
            <w:r>
              <w:rPr>
                <w:rFonts w:cstheme="minorHAnsi"/>
                <w:b/>
                <w:bCs/>
              </w:rPr>
              <w:t>Common Language for Roles and Responsibilities</w:t>
            </w:r>
          </w:p>
        </w:tc>
        <w:tc>
          <w:tcPr>
            <w:tcW w:w="9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F655BF" w:rsidP="0022432C">
            <w:pPr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Barbara to look for sample MA CHW job descriptions to accompany their definition. </w:t>
            </w:r>
            <w:r w:rsidR="006E0058" w:rsidRPr="006E0058">
              <w:rPr>
                <w:rFonts w:cs="Arial"/>
                <w:lang w:val="en-AU"/>
              </w:rPr>
              <w:t>The work/ mark-ups from the Bangor and Portland meetings will be merged into one document to be shared with the full stakeholder group.</w:t>
            </w:r>
          </w:p>
        </w:tc>
        <w:tc>
          <w:tcPr>
            <w:tcW w:w="17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8A07E3" w:rsidP="0022432C">
            <w:pPr>
              <w:jc w:val="left"/>
              <w:rPr>
                <w:rFonts w:cs="Arial"/>
                <w:lang w:val="en-AU"/>
              </w:rPr>
            </w:pPr>
          </w:p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1C6B7F" w:rsidP="0022432C">
            <w:pPr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BG</w:t>
            </w:r>
          </w:p>
        </w:tc>
        <w:tc>
          <w:tcPr>
            <w:tcW w:w="6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Default="008A07E3" w:rsidP="0022432C">
            <w:pPr>
              <w:jc w:val="left"/>
              <w:rPr>
                <w:rFonts w:cs="Arial"/>
                <w:sz w:val="24"/>
                <w:szCs w:val="24"/>
                <w:lang w:val="en-AU"/>
              </w:rPr>
            </w:pPr>
          </w:p>
          <w:p w:rsidR="00F958B7" w:rsidRPr="006554C1" w:rsidRDefault="00F958B7" w:rsidP="0022432C">
            <w:pPr>
              <w:jc w:val="left"/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8A07E3" w:rsidRPr="004D53AB" w:rsidTr="001C6B7F">
        <w:trPr>
          <w:cantSplit/>
          <w:trHeight w:val="266"/>
        </w:trPr>
        <w:tc>
          <w:tcPr>
            <w:tcW w:w="1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A07E3" w:rsidRPr="006554C1" w:rsidRDefault="008A07E3" w:rsidP="0022432C">
            <w:pPr>
              <w:jc w:val="left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D927E4" w:rsidRDefault="00D927E4" w:rsidP="00F93103">
            <w:pPr>
              <w:jc w:val="left"/>
              <w:rPr>
                <w:rFonts w:cs="Arial"/>
                <w:lang w:val="en-AU"/>
              </w:rPr>
            </w:pPr>
            <w:r w:rsidRPr="00D927E4">
              <w:rPr>
                <w:rFonts w:cs="Arial"/>
                <w:lang w:val="en-AU"/>
              </w:rPr>
              <w:t>Barbara to present work completed so far</w:t>
            </w:r>
            <w:r>
              <w:rPr>
                <w:rFonts w:cs="Arial"/>
                <w:lang w:val="en-AU"/>
              </w:rPr>
              <w:t xml:space="preserve"> by Stakeholder Group to CHWs in </w:t>
            </w:r>
            <w:r w:rsidR="00DE01EA">
              <w:rPr>
                <w:rFonts w:cs="Arial"/>
                <w:lang w:val="en-AU"/>
              </w:rPr>
              <w:t>Portland and Lewiston.</w:t>
            </w:r>
          </w:p>
        </w:tc>
        <w:tc>
          <w:tcPr>
            <w:tcW w:w="17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DE01EA" w:rsidP="0022432C">
            <w:pPr>
              <w:jc w:val="left"/>
              <w:rPr>
                <w:rFonts w:cs="Arial"/>
                <w:sz w:val="24"/>
                <w:szCs w:val="24"/>
                <w:lang w:val="en-AU"/>
              </w:rPr>
            </w:pPr>
            <w:r>
              <w:rPr>
                <w:rFonts w:cs="Arial"/>
                <w:sz w:val="24"/>
                <w:szCs w:val="24"/>
                <w:lang w:val="en-AU"/>
              </w:rPr>
              <w:t>BG follo</w:t>
            </w:r>
            <w:r w:rsidR="001C6B7F">
              <w:rPr>
                <w:rFonts w:cs="Arial"/>
                <w:sz w:val="24"/>
                <w:szCs w:val="24"/>
                <w:lang w:val="en-AU"/>
              </w:rPr>
              <w:t>wed up with Bankole &amp; Dd</w:t>
            </w:r>
            <w:r>
              <w:rPr>
                <w:rFonts w:cs="Arial"/>
                <w:sz w:val="24"/>
                <w:szCs w:val="24"/>
                <w:lang w:val="en-AU"/>
              </w:rPr>
              <w:t xml:space="preserve"> to set up meetings.</w:t>
            </w:r>
          </w:p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58B7" w:rsidRPr="006554C1" w:rsidRDefault="001C6B7F" w:rsidP="0022432C">
            <w:pPr>
              <w:jc w:val="left"/>
              <w:rPr>
                <w:rFonts w:cs="Arial"/>
                <w:sz w:val="24"/>
                <w:szCs w:val="24"/>
                <w:lang w:val="en-AU"/>
              </w:rPr>
            </w:pPr>
            <w:r>
              <w:rPr>
                <w:rFonts w:cs="Arial"/>
                <w:sz w:val="24"/>
                <w:szCs w:val="24"/>
                <w:lang w:val="en-AU"/>
              </w:rPr>
              <w:t>BG</w:t>
            </w:r>
          </w:p>
        </w:tc>
        <w:tc>
          <w:tcPr>
            <w:tcW w:w="6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1C6B7F" w:rsidP="0022432C">
            <w:pPr>
              <w:jc w:val="left"/>
              <w:rPr>
                <w:rFonts w:cs="Arial"/>
                <w:sz w:val="24"/>
                <w:szCs w:val="24"/>
                <w:lang w:val="en-AU"/>
              </w:rPr>
            </w:pPr>
            <w:r>
              <w:rPr>
                <w:rFonts w:cs="Arial"/>
                <w:sz w:val="24"/>
                <w:szCs w:val="24"/>
                <w:lang w:val="en-AU"/>
              </w:rPr>
              <w:t>3/20</w:t>
            </w:r>
          </w:p>
        </w:tc>
      </w:tr>
    </w:tbl>
    <w:p w:rsidR="00433EB8" w:rsidRDefault="00433EB8" w:rsidP="00433EB8">
      <w:pPr>
        <w:ind w:left="-900"/>
        <w:jc w:val="left"/>
        <w:rPr>
          <w:rFonts w:ascii="Arial" w:hAnsi="Arial" w:cs="Arial"/>
          <w:b/>
          <w:sz w:val="24"/>
          <w:szCs w:val="24"/>
          <w:lang w:val="en-AU"/>
        </w:rPr>
      </w:pPr>
    </w:p>
    <w:p w:rsidR="004D53AB" w:rsidRPr="004D53AB" w:rsidRDefault="004D53AB" w:rsidP="00433EB8">
      <w:pPr>
        <w:ind w:left="-900"/>
        <w:jc w:val="left"/>
        <w:rPr>
          <w:rFonts w:ascii="Arial" w:hAnsi="Arial" w:cs="Arial"/>
          <w:sz w:val="24"/>
          <w:szCs w:val="24"/>
          <w:lang w:val="en-AU"/>
        </w:rPr>
      </w:pPr>
      <w:r w:rsidRPr="004D53AB">
        <w:rPr>
          <w:rFonts w:ascii="Arial" w:hAnsi="Arial" w:cs="Arial"/>
          <w:b/>
          <w:sz w:val="24"/>
          <w:szCs w:val="24"/>
          <w:lang w:val="en-AU"/>
        </w:rPr>
        <w:t>Outstanding Actions</w:t>
      </w:r>
    </w:p>
    <w:tbl>
      <w:tblPr>
        <w:tblW w:w="14238" w:type="dxa"/>
        <w:tblInd w:w="-72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1860"/>
        <w:gridCol w:w="9238"/>
        <w:gridCol w:w="1322"/>
        <w:gridCol w:w="1080"/>
        <w:gridCol w:w="720"/>
      </w:tblGrid>
      <w:tr w:rsidR="004D53AB" w:rsidRPr="008A07E3" w:rsidTr="00570E9A">
        <w:trPr>
          <w:cantSplit/>
          <w:trHeight w:val="547"/>
        </w:trPr>
        <w:tc>
          <w:tcPr>
            <w:tcW w:w="18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36C0A" w:themeFill="accent6" w:themeFillShade="BF"/>
            <w:hideMark/>
          </w:tcPr>
          <w:p w:rsidR="004D53AB" w:rsidRPr="008A07E3" w:rsidRDefault="004D53AB" w:rsidP="004D53A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Ref</w:t>
            </w:r>
            <w:r w:rsidR="008A07E3">
              <w:rPr>
                <w:rFonts w:cstheme="minorHAnsi"/>
                <w:b/>
                <w:color w:val="FFFFFF" w:themeColor="background1"/>
              </w:rPr>
              <w:t>erence</w:t>
            </w:r>
          </w:p>
        </w:tc>
        <w:tc>
          <w:tcPr>
            <w:tcW w:w="9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36C0A" w:themeFill="accent6" w:themeFillShade="BF"/>
            <w:hideMark/>
          </w:tcPr>
          <w:p w:rsidR="004D53AB" w:rsidRPr="008A07E3" w:rsidRDefault="004D53AB" w:rsidP="004D53A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Action Items</w:t>
            </w:r>
          </w:p>
        </w:tc>
        <w:tc>
          <w:tcPr>
            <w:tcW w:w="1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36C0A" w:themeFill="accent6" w:themeFillShade="BF"/>
            <w:hideMark/>
          </w:tcPr>
          <w:p w:rsidR="004D53AB" w:rsidRPr="008A07E3" w:rsidRDefault="004D53AB" w:rsidP="004D53A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Status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36C0A" w:themeFill="accent6" w:themeFillShade="BF"/>
            <w:hideMark/>
          </w:tcPr>
          <w:p w:rsidR="004D53AB" w:rsidRPr="008A07E3" w:rsidRDefault="004D53AB" w:rsidP="004D53A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Who</w:t>
            </w: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36C0A" w:themeFill="accent6" w:themeFillShade="BF"/>
            <w:hideMark/>
          </w:tcPr>
          <w:p w:rsidR="004D53AB" w:rsidRPr="008A07E3" w:rsidRDefault="004D53AB" w:rsidP="004D53A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Due By</w:t>
            </w:r>
          </w:p>
        </w:tc>
      </w:tr>
      <w:tr w:rsidR="00DA3157" w:rsidRPr="004D53AB" w:rsidTr="00570E9A">
        <w:trPr>
          <w:gridBefore w:val="1"/>
          <w:wBefore w:w="18" w:type="dxa"/>
          <w:cantSplit/>
          <w:trHeight w:val="266"/>
        </w:trPr>
        <w:tc>
          <w:tcPr>
            <w:tcW w:w="1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A3157" w:rsidRPr="006554C1" w:rsidRDefault="00DA3157" w:rsidP="00085AE7">
            <w:pPr>
              <w:jc w:val="left"/>
              <w:rPr>
                <w:rFonts w:cs="Arial"/>
                <w:b/>
                <w:lang w:val="en-AU"/>
              </w:rPr>
            </w:pPr>
          </w:p>
        </w:tc>
        <w:tc>
          <w:tcPr>
            <w:tcW w:w="9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3157" w:rsidRPr="006554C1" w:rsidRDefault="00DA3157" w:rsidP="00085AE7">
            <w:pPr>
              <w:jc w:val="left"/>
              <w:rPr>
                <w:rFonts w:cs="Arial"/>
                <w:lang w:val="en-AU"/>
              </w:rPr>
            </w:pPr>
          </w:p>
        </w:tc>
        <w:tc>
          <w:tcPr>
            <w:tcW w:w="1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3157" w:rsidRPr="006554C1" w:rsidRDefault="00DA3157" w:rsidP="00085AE7">
            <w:pPr>
              <w:jc w:val="left"/>
              <w:rPr>
                <w:rFonts w:cs="Arial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3157" w:rsidRPr="006554C1" w:rsidRDefault="00DA3157" w:rsidP="00085AE7">
            <w:pPr>
              <w:jc w:val="left"/>
              <w:rPr>
                <w:rFonts w:cs="Arial"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3157" w:rsidRPr="006554C1" w:rsidRDefault="00DA3157" w:rsidP="00085AE7">
            <w:pPr>
              <w:jc w:val="left"/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8A07E3" w:rsidRPr="00F470EF" w:rsidRDefault="008A07E3" w:rsidP="00433EB8">
      <w:pPr>
        <w:jc w:val="left"/>
        <w:rPr>
          <w:rFonts w:ascii="Arial" w:hAnsi="Arial" w:cs="Arial"/>
          <w:sz w:val="24"/>
          <w:szCs w:val="24"/>
        </w:rPr>
      </w:pPr>
    </w:p>
    <w:sectPr w:rsidR="008A07E3" w:rsidRPr="00F470EF" w:rsidSect="005261E9">
      <w:type w:val="continuous"/>
      <w:pgSz w:w="15840" w:h="12240" w:orient="landscape"/>
      <w:pgMar w:top="900" w:right="72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F67" w:rsidRDefault="00AD6F67" w:rsidP="005261E9">
      <w:r>
        <w:separator/>
      </w:r>
    </w:p>
  </w:endnote>
  <w:endnote w:type="continuationSeparator" w:id="0">
    <w:p w:rsidR="00AD6F67" w:rsidRDefault="00AD6F67" w:rsidP="0052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68" w:rsidRPr="005261E9" w:rsidRDefault="00772268" w:rsidP="005261E9">
    <w:pPr>
      <w:pStyle w:val="Footer"/>
      <w:tabs>
        <w:tab w:val="clear" w:pos="4680"/>
        <w:tab w:val="clear" w:pos="9360"/>
      </w:tabs>
      <w:rPr>
        <w:color w:val="808080" w:themeColor="background1" w:themeShade="80"/>
        <w:sz w:val="20"/>
        <w:szCs w:val="20"/>
      </w:rPr>
    </w:pPr>
    <w:r w:rsidRPr="005261E9">
      <w:rPr>
        <w:color w:val="808080" w:themeColor="background1" w:themeShade="80"/>
        <w:sz w:val="20"/>
        <w:szCs w:val="20"/>
      </w:rPr>
      <w:t xml:space="preserve">Page </w:t>
    </w:r>
    <w:r w:rsidRPr="005261E9">
      <w:rPr>
        <w:color w:val="808080" w:themeColor="background1" w:themeShade="80"/>
        <w:sz w:val="20"/>
        <w:szCs w:val="20"/>
      </w:rPr>
      <w:fldChar w:fldCharType="begin"/>
    </w:r>
    <w:r w:rsidRPr="005261E9">
      <w:rPr>
        <w:color w:val="808080" w:themeColor="background1" w:themeShade="80"/>
        <w:sz w:val="20"/>
        <w:szCs w:val="20"/>
      </w:rPr>
      <w:instrText xml:space="preserve"> PAGE  \* Arabic  \* MERGEFORMAT </w:instrText>
    </w:r>
    <w:r w:rsidRPr="005261E9">
      <w:rPr>
        <w:color w:val="808080" w:themeColor="background1" w:themeShade="80"/>
        <w:sz w:val="20"/>
        <w:szCs w:val="20"/>
      </w:rPr>
      <w:fldChar w:fldCharType="separate"/>
    </w:r>
    <w:r w:rsidR="006E0058">
      <w:rPr>
        <w:noProof/>
        <w:color w:val="808080" w:themeColor="background1" w:themeShade="80"/>
        <w:sz w:val="20"/>
        <w:szCs w:val="20"/>
      </w:rPr>
      <w:t>1</w:t>
    </w:r>
    <w:r w:rsidRPr="005261E9">
      <w:rPr>
        <w:color w:val="808080" w:themeColor="background1" w:themeShade="80"/>
        <w:sz w:val="20"/>
        <w:szCs w:val="20"/>
      </w:rPr>
      <w:fldChar w:fldCharType="end"/>
    </w:r>
    <w:r w:rsidRPr="005261E9">
      <w:rPr>
        <w:color w:val="808080" w:themeColor="background1" w:themeShade="80"/>
        <w:sz w:val="20"/>
        <w:szCs w:val="20"/>
      </w:rPr>
      <w:t xml:space="preserve"> of </w:t>
    </w:r>
    <w:r w:rsidRPr="005261E9">
      <w:rPr>
        <w:color w:val="808080" w:themeColor="background1" w:themeShade="80"/>
        <w:sz w:val="20"/>
        <w:szCs w:val="20"/>
      </w:rPr>
      <w:fldChar w:fldCharType="begin"/>
    </w:r>
    <w:r w:rsidRPr="005261E9">
      <w:rPr>
        <w:color w:val="808080" w:themeColor="background1" w:themeShade="80"/>
        <w:sz w:val="20"/>
        <w:szCs w:val="20"/>
      </w:rPr>
      <w:instrText xml:space="preserve"> NUMPAGES  \* Arabic  \* MERGEFORMAT </w:instrText>
    </w:r>
    <w:r w:rsidRPr="005261E9">
      <w:rPr>
        <w:color w:val="808080" w:themeColor="background1" w:themeShade="80"/>
        <w:sz w:val="20"/>
        <w:szCs w:val="20"/>
      </w:rPr>
      <w:fldChar w:fldCharType="separate"/>
    </w:r>
    <w:r w:rsidR="006E0058">
      <w:rPr>
        <w:noProof/>
        <w:color w:val="808080" w:themeColor="background1" w:themeShade="80"/>
        <w:sz w:val="20"/>
        <w:szCs w:val="20"/>
      </w:rPr>
      <w:t>3</w:t>
    </w:r>
    <w:r w:rsidRPr="005261E9">
      <w:rPr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F67" w:rsidRDefault="00AD6F67" w:rsidP="005261E9">
      <w:r>
        <w:separator/>
      </w:r>
    </w:p>
  </w:footnote>
  <w:footnote w:type="continuationSeparator" w:id="0">
    <w:p w:rsidR="00AD6F67" w:rsidRDefault="00AD6F67" w:rsidP="00526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970350"/>
      <w:docPartObj>
        <w:docPartGallery w:val="Watermarks"/>
        <w:docPartUnique/>
      </w:docPartObj>
    </w:sdtPr>
    <w:sdtEndPr/>
    <w:sdtContent>
      <w:p w:rsidR="00772268" w:rsidRDefault="00AD6F6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AFF"/>
    <w:multiLevelType w:val="hybridMultilevel"/>
    <w:tmpl w:val="94D2C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4024A"/>
    <w:multiLevelType w:val="hybridMultilevel"/>
    <w:tmpl w:val="BB426780"/>
    <w:lvl w:ilvl="0" w:tplc="D2D24C3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71571"/>
    <w:multiLevelType w:val="hybridMultilevel"/>
    <w:tmpl w:val="3662A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31730"/>
    <w:multiLevelType w:val="hybridMultilevel"/>
    <w:tmpl w:val="6B9484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7E6F93"/>
    <w:multiLevelType w:val="hybridMultilevel"/>
    <w:tmpl w:val="3D4C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258C5"/>
    <w:multiLevelType w:val="hybridMultilevel"/>
    <w:tmpl w:val="EF763156"/>
    <w:lvl w:ilvl="0" w:tplc="E42AC7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3C22693"/>
    <w:multiLevelType w:val="hybridMultilevel"/>
    <w:tmpl w:val="11C03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E36722"/>
    <w:multiLevelType w:val="hybridMultilevel"/>
    <w:tmpl w:val="35BCD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469C4"/>
    <w:multiLevelType w:val="hybridMultilevel"/>
    <w:tmpl w:val="8B2A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41F91"/>
    <w:multiLevelType w:val="hybridMultilevel"/>
    <w:tmpl w:val="8BE413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010BF8"/>
    <w:multiLevelType w:val="hybridMultilevel"/>
    <w:tmpl w:val="A17C9BA6"/>
    <w:lvl w:ilvl="0" w:tplc="D2D24C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B4ECA"/>
    <w:multiLevelType w:val="hybridMultilevel"/>
    <w:tmpl w:val="C360B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D24DD"/>
    <w:multiLevelType w:val="hybridMultilevel"/>
    <w:tmpl w:val="F16E93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B17FD5"/>
    <w:multiLevelType w:val="hybridMultilevel"/>
    <w:tmpl w:val="C4A8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5350F"/>
    <w:multiLevelType w:val="hybridMultilevel"/>
    <w:tmpl w:val="CF50D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4A77AE"/>
    <w:multiLevelType w:val="hybridMultilevel"/>
    <w:tmpl w:val="5BCA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C7B86"/>
    <w:multiLevelType w:val="hybridMultilevel"/>
    <w:tmpl w:val="188AA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45FB8"/>
    <w:multiLevelType w:val="hybridMultilevel"/>
    <w:tmpl w:val="B6AC69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9D45EF"/>
    <w:multiLevelType w:val="hybridMultilevel"/>
    <w:tmpl w:val="5920897E"/>
    <w:lvl w:ilvl="0" w:tplc="D2D24C3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2A523E"/>
    <w:multiLevelType w:val="hybridMultilevel"/>
    <w:tmpl w:val="50D8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99456D"/>
    <w:multiLevelType w:val="hybridMultilevel"/>
    <w:tmpl w:val="EC74D972"/>
    <w:lvl w:ilvl="0" w:tplc="1E2CF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F2292B"/>
    <w:multiLevelType w:val="hybridMultilevel"/>
    <w:tmpl w:val="30104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AF673A"/>
    <w:multiLevelType w:val="hybridMultilevel"/>
    <w:tmpl w:val="598C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C65FBB"/>
    <w:multiLevelType w:val="hybridMultilevel"/>
    <w:tmpl w:val="AFFA8C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A61598"/>
    <w:multiLevelType w:val="hybridMultilevel"/>
    <w:tmpl w:val="59AA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F5156C"/>
    <w:multiLevelType w:val="hybridMultilevel"/>
    <w:tmpl w:val="1CAE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4E59B5"/>
    <w:multiLevelType w:val="hybridMultilevel"/>
    <w:tmpl w:val="56C42A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A910198"/>
    <w:multiLevelType w:val="hybridMultilevel"/>
    <w:tmpl w:val="BADC2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120DF"/>
    <w:multiLevelType w:val="hybridMultilevel"/>
    <w:tmpl w:val="96D6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C1A17"/>
    <w:multiLevelType w:val="hybridMultilevel"/>
    <w:tmpl w:val="EA2AF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D84BEB"/>
    <w:multiLevelType w:val="hybridMultilevel"/>
    <w:tmpl w:val="6F161E88"/>
    <w:lvl w:ilvl="0" w:tplc="D2D24C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64A60"/>
    <w:multiLevelType w:val="hybridMultilevel"/>
    <w:tmpl w:val="13922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9AF704A"/>
    <w:multiLevelType w:val="hybridMultilevel"/>
    <w:tmpl w:val="43CEC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1"/>
  </w:num>
  <w:num w:numId="5">
    <w:abstractNumId w:val="14"/>
  </w:num>
  <w:num w:numId="6">
    <w:abstractNumId w:val="27"/>
  </w:num>
  <w:num w:numId="7">
    <w:abstractNumId w:val="16"/>
  </w:num>
  <w:num w:numId="8">
    <w:abstractNumId w:val="22"/>
  </w:num>
  <w:num w:numId="9">
    <w:abstractNumId w:val="4"/>
  </w:num>
  <w:num w:numId="10">
    <w:abstractNumId w:val="28"/>
  </w:num>
  <w:num w:numId="11">
    <w:abstractNumId w:val="18"/>
  </w:num>
  <w:num w:numId="12">
    <w:abstractNumId w:val="10"/>
  </w:num>
  <w:num w:numId="13">
    <w:abstractNumId w:val="31"/>
  </w:num>
  <w:num w:numId="14">
    <w:abstractNumId w:val="1"/>
  </w:num>
  <w:num w:numId="15">
    <w:abstractNumId w:val="30"/>
  </w:num>
  <w:num w:numId="16">
    <w:abstractNumId w:val="6"/>
  </w:num>
  <w:num w:numId="17">
    <w:abstractNumId w:val="21"/>
  </w:num>
  <w:num w:numId="18">
    <w:abstractNumId w:val="17"/>
  </w:num>
  <w:num w:numId="19">
    <w:abstractNumId w:val="26"/>
  </w:num>
  <w:num w:numId="20">
    <w:abstractNumId w:val="7"/>
  </w:num>
  <w:num w:numId="21">
    <w:abstractNumId w:val="32"/>
  </w:num>
  <w:num w:numId="22">
    <w:abstractNumId w:val="8"/>
  </w:num>
  <w:num w:numId="23">
    <w:abstractNumId w:val="19"/>
  </w:num>
  <w:num w:numId="24">
    <w:abstractNumId w:val="5"/>
  </w:num>
  <w:num w:numId="25">
    <w:abstractNumId w:val="25"/>
  </w:num>
  <w:num w:numId="26">
    <w:abstractNumId w:val="24"/>
  </w:num>
  <w:num w:numId="27">
    <w:abstractNumId w:val="29"/>
  </w:num>
  <w:num w:numId="28">
    <w:abstractNumId w:val="15"/>
  </w:num>
  <w:num w:numId="29">
    <w:abstractNumId w:val="3"/>
  </w:num>
  <w:num w:numId="30">
    <w:abstractNumId w:val="20"/>
  </w:num>
  <w:num w:numId="31">
    <w:abstractNumId w:val="23"/>
  </w:num>
  <w:num w:numId="32">
    <w:abstractNumId w:val="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67"/>
    <w:rsid w:val="00004C0F"/>
    <w:rsid w:val="0000706D"/>
    <w:rsid w:val="00013ED5"/>
    <w:rsid w:val="00015141"/>
    <w:rsid w:val="00024B4E"/>
    <w:rsid w:val="00030B11"/>
    <w:rsid w:val="00031E57"/>
    <w:rsid w:val="00033318"/>
    <w:rsid w:val="00043725"/>
    <w:rsid w:val="000557DD"/>
    <w:rsid w:val="0006146F"/>
    <w:rsid w:val="00067324"/>
    <w:rsid w:val="000729CB"/>
    <w:rsid w:val="00073E14"/>
    <w:rsid w:val="00081AD2"/>
    <w:rsid w:val="00086535"/>
    <w:rsid w:val="00093C04"/>
    <w:rsid w:val="000A3105"/>
    <w:rsid w:val="000A664A"/>
    <w:rsid w:val="000B0295"/>
    <w:rsid w:val="000B3F54"/>
    <w:rsid w:val="000E575F"/>
    <w:rsid w:val="000E5AAE"/>
    <w:rsid w:val="000E5CCF"/>
    <w:rsid w:val="000F7F57"/>
    <w:rsid w:val="001054A5"/>
    <w:rsid w:val="0011168C"/>
    <w:rsid w:val="001178B7"/>
    <w:rsid w:val="00117EF9"/>
    <w:rsid w:val="00123CC3"/>
    <w:rsid w:val="00127E97"/>
    <w:rsid w:val="00135D4B"/>
    <w:rsid w:val="00135F5E"/>
    <w:rsid w:val="001369B2"/>
    <w:rsid w:val="0014045E"/>
    <w:rsid w:val="001450BB"/>
    <w:rsid w:val="00145FA5"/>
    <w:rsid w:val="00146FBA"/>
    <w:rsid w:val="001525A3"/>
    <w:rsid w:val="00161C2B"/>
    <w:rsid w:val="00164916"/>
    <w:rsid w:val="001828B7"/>
    <w:rsid w:val="00184A50"/>
    <w:rsid w:val="001A4115"/>
    <w:rsid w:val="001A7200"/>
    <w:rsid w:val="001A7E5D"/>
    <w:rsid w:val="001B17DC"/>
    <w:rsid w:val="001B5487"/>
    <w:rsid w:val="001C2239"/>
    <w:rsid w:val="001C6B7F"/>
    <w:rsid w:val="001D6946"/>
    <w:rsid w:val="001F6FB4"/>
    <w:rsid w:val="00207B55"/>
    <w:rsid w:val="00214A97"/>
    <w:rsid w:val="00217E69"/>
    <w:rsid w:val="0022745E"/>
    <w:rsid w:val="00235B69"/>
    <w:rsid w:val="00237CB3"/>
    <w:rsid w:val="0024309F"/>
    <w:rsid w:val="0024604C"/>
    <w:rsid w:val="00250CCD"/>
    <w:rsid w:val="00251854"/>
    <w:rsid w:val="00257AF3"/>
    <w:rsid w:val="00273B77"/>
    <w:rsid w:val="002748B1"/>
    <w:rsid w:val="00282E0A"/>
    <w:rsid w:val="00283021"/>
    <w:rsid w:val="00286629"/>
    <w:rsid w:val="00291E95"/>
    <w:rsid w:val="002924EB"/>
    <w:rsid w:val="002B6325"/>
    <w:rsid w:val="002B70BD"/>
    <w:rsid w:val="002C2DD3"/>
    <w:rsid w:val="002C2FBA"/>
    <w:rsid w:val="002C7742"/>
    <w:rsid w:val="002D0658"/>
    <w:rsid w:val="002D5DEA"/>
    <w:rsid w:val="002D664C"/>
    <w:rsid w:val="002E4357"/>
    <w:rsid w:val="002E45B1"/>
    <w:rsid w:val="002F48DC"/>
    <w:rsid w:val="002F4AEB"/>
    <w:rsid w:val="00302696"/>
    <w:rsid w:val="003128FE"/>
    <w:rsid w:val="00324CF3"/>
    <w:rsid w:val="0032502E"/>
    <w:rsid w:val="0033176A"/>
    <w:rsid w:val="0033286A"/>
    <w:rsid w:val="0035442F"/>
    <w:rsid w:val="0036186C"/>
    <w:rsid w:val="00362684"/>
    <w:rsid w:val="0036506D"/>
    <w:rsid w:val="00373A02"/>
    <w:rsid w:val="00374E5B"/>
    <w:rsid w:val="00377C6E"/>
    <w:rsid w:val="0038013E"/>
    <w:rsid w:val="003B3A33"/>
    <w:rsid w:val="003C1F65"/>
    <w:rsid w:val="003C3747"/>
    <w:rsid w:val="003E0D8E"/>
    <w:rsid w:val="003E2AC7"/>
    <w:rsid w:val="003F0DC9"/>
    <w:rsid w:val="00404305"/>
    <w:rsid w:val="00405196"/>
    <w:rsid w:val="00420ED3"/>
    <w:rsid w:val="004279FF"/>
    <w:rsid w:val="00433EB8"/>
    <w:rsid w:val="0043502A"/>
    <w:rsid w:val="0044521E"/>
    <w:rsid w:val="00456CF4"/>
    <w:rsid w:val="0046623E"/>
    <w:rsid w:val="004776A0"/>
    <w:rsid w:val="00485155"/>
    <w:rsid w:val="00496871"/>
    <w:rsid w:val="004A6BC9"/>
    <w:rsid w:val="004D0A28"/>
    <w:rsid w:val="004D53AB"/>
    <w:rsid w:val="004F0AC7"/>
    <w:rsid w:val="004F505A"/>
    <w:rsid w:val="005103D7"/>
    <w:rsid w:val="00512BE1"/>
    <w:rsid w:val="005171A9"/>
    <w:rsid w:val="0052440D"/>
    <w:rsid w:val="005261E9"/>
    <w:rsid w:val="0052760A"/>
    <w:rsid w:val="00532B24"/>
    <w:rsid w:val="00541C44"/>
    <w:rsid w:val="005533A8"/>
    <w:rsid w:val="00555DD0"/>
    <w:rsid w:val="005568EC"/>
    <w:rsid w:val="00564B5C"/>
    <w:rsid w:val="00566A38"/>
    <w:rsid w:val="0057068A"/>
    <w:rsid w:val="00570E9A"/>
    <w:rsid w:val="00572012"/>
    <w:rsid w:val="00574A36"/>
    <w:rsid w:val="005764ED"/>
    <w:rsid w:val="005800E4"/>
    <w:rsid w:val="00591948"/>
    <w:rsid w:val="005930A0"/>
    <w:rsid w:val="005972F3"/>
    <w:rsid w:val="005A20A4"/>
    <w:rsid w:val="005A4406"/>
    <w:rsid w:val="005C03E8"/>
    <w:rsid w:val="005C2BA9"/>
    <w:rsid w:val="005C6CC2"/>
    <w:rsid w:val="005C6D82"/>
    <w:rsid w:val="005F379B"/>
    <w:rsid w:val="005F3ED1"/>
    <w:rsid w:val="005F5665"/>
    <w:rsid w:val="005F5668"/>
    <w:rsid w:val="005F674F"/>
    <w:rsid w:val="00600A39"/>
    <w:rsid w:val="00604980"/>
    <w:rsid w:val="00605991"/>
    <w:rsid w:val="00605B60"/>
    <w:rsid w:val="00616E1E"/>
    <w:rsid w:val="0063630E"/>
    <w:rsid w:val="006379DA"/>
    <w:rsid w:val="006444D7"/>
    <w:rsid w:val="006554C1"/>
    <w:rsid w:val="00667AC1"/>
    <w:rsid w:val="00671C49"/>
    <w:rsid w:val="006813C4"/>
    <w:rsid w:val="00683928"/>
    <w:rsid w:val="006855F8"/>
    <w:rsid w:val="0069587D"/>
    <w:rsid w:val="006A16B8"/>
    <w:rsid w:val="006A1F1F"/>
    <w:rsid w:val="006B3862"/>
    <w:rsid w:val="006C6BC9"/>
    <w:rsid w:val="006C7FA8"/>
    <w:rsid w:val="006E0058"/>
    <w:rsid w:val="006E689F"/>
    <w:rsid w:val="006F15FF"/>
    <w:rsid w:val="006F3934"/>
    <w:rsid w:val="0070192A"/>
    <w:rsid w:val="00705406"/>
    <w:rsid w:val="00722CA9"/>
    <w:rsid w:val="00724F63"/>
    <w:rsid w:val="00725F68"/>
    <w:rsid w:val="00731F5C"/>
    <w:rsid w:val="00735C68"/>
    <w:rsid w:val="00735D33"/>
    <w:rsid w:val="00736B94"/>
    <w:rsid w:val="0073775A"/>
    <w:rsid w:val="00765ACD"/>
    <w:rsid w:val="0077220B"/>
    <w:rsid w:val="00772268"/>
    <w:rsid w:val="00781B68"/>
    <w:rsid w:val="00783336"/>
    <w:rsid w:val="007934FD"/>
    <w:rsid w:val="00794164"/>
    <w:rsid w:val="00796549"/>
    <w:rsid w:val="00796FBD"/>
    <w:rsid w:val="007A6FF8"/>
    <w:rsid w:val="007B5B0F"/>
    <w:rsid w:val="007B64B4"/>
    <w:rsid w:val="007C629F"/>
    <w:rsid w:val="007C77E2"/>
    <w:rsid w:val="007D36C7"/>
    <w:rsid w:val="007E168E"/>
    <w:rsid w:val="007E4388"/>
    <w:rsid w:val="007F3117"/>
    <w:rsid w:val="008145DB"/>
    <w:rsid w:val="008218F2"/>
    <w:rsid w:val="008357EC"/>
    <w:rsid w:val="008447C5"/>
    <w:rsid w:val="0085323D"/>
    <w:rsid w:val="008623EC"/>
    <w:rsid w:val="00891C68"/>
    <w:rsid w:val="008A07E3"/>
    <w:rsid w:val="008B0882"/>
    <w:rsid w:val="008B1CD7"/>
    <w:rsid w:val="008B4134"/>
    <w:rsid w:val="008E0FE6"/>
    <w:rsid w:val="008F74F2"/>
    <w:rsid w:val="00926DAC"/>
    <w:rsid w:val="009322EB"/>
    <w:rsid w:val="009344D1"/>
    <w:rsid w:val="00942E2B"/>
    <w:rsid w:val="0094434A"/>
    <w:rsid w:val="009539B2"/>
    <w:rsid w:val="00955B5A"/>
    <w:rsid w:val="009730F0"/>
    <w:rsid w:val="00981AED"/>
    <w:rsid w:val="009821E5"/>
    <w:rsid w:val="00990D1F"/>
    <w:rsid w:val="009923E9"/>
    <w:rsid w:val="009955C5"/>
    <w:rsid w:val="009A1EF4"/>
    <w:rsid w:val="009A2822"/>
    <w:rsid w:val="009B3346"/>
    <w:rsid w:val="009D7AA8"/>
    <w:rsid w:val="009E1125"/>
    <w:rsid w:val="009E32ED"/>
    <w:rsid w:val="009E78DC"/>
    <w:rsid w:val="009E7FF6"/>
    <w:rsid w:val="009F1D31"/>
    <w:rsid w:val="009F2BD1"/>
    <w:rsid w:val="00A15F9D"/>
    <w:rsid w:val="00A22692"/>
    <w:rsid w:val="00A3144A"/>
    <w:rsid w:val="00A335D5"/>
    <w:rsid w:val="00A37FAD"/>
    <w:rsid w:val="00A44F0C"/>
    <w:rsid w:val="00A4641F"/>
    <w:rsid w:val="00A6067C"/>
    <w:rsid w:val="00A6246E"/>
    <w:rsid w:val="00A67D08"/>
    <w:rsid w:val="00A70F04"/>
    <w:rsid w:val="00A71DF1"/>
    <w:rsid w:val="00A72713"/>
    <w:rsid w:val="00A86873"/>
    <w:rsid w:val="00A9678A"/>
    <w:rsid w:val="00AA1F9E"/>
    <w:rsid w:val="00AA53E1"/>
    <w:rsid w:val="00AB03ED"/>
    <w:rsid w:val="00AB0B15"/>
    <w:rsid w:val="00AB0FEF"/>
    <w:rsid w:val="00AB7558"/>
    <w:rsid w:val="00AC0CE5"/>
    <w:rsid w:val="00AC2CB9"/>
    <w:rsid w:val="00AC7353"/>
    <w:rsid w:val="00AD6F67"/>
    <w:rsid w:val="00AE05D2"/>
    <w:rsid w:val="00AE5F30"/>
    <w:rsid w:val="00AF2735"/>
    <w:rsid w:val="00B00402"/>
    <w:rsid w:val="00B1500A"/>
    <w:rsid w:val="00B16193"/>
    <w:rsid w:val="00B2323B"/>
    <w:rsid w:val="00B27EF0"/>
    <w:rsid w:val="00B37255"/>
    <w:rsid w:val="00B4414E"/>
    <w:rsid w:val="00B50A92"/>
    <w:rsid w:val="00B55426"/>
    <w:rsid w:val="00B56216"/>
    <w:rsid w:val="00B57A9B"/>
    <w:rsid w:val="00B64AF1"/>
    <w:rsid w:val="00B71FCD"/>
    <w:rsid w:val="00B75CC9"/>
    <w:rsid w:val="00B7641E"/>
    <w:rsid w:val="00B76C72"/>
    <w:rsid w:val="00B84CEB"/>
    <w:rsid w:val="00B873E6"/>
    <w:rsid w:val="00B91424"/>
    <w:rsid w:val="00BA716E"/>
    <w:rsid w:val="00BB4447"/>
    <w:rsid w:val="00BC01BD"/>
    <w:rsid w:val="00BC2A14"/>
    <w:rsid w:val="00BC2BC9"/>
    <w:rsid w:val="00BC48FB"/>
    <w:rsid w:val="00BC4FA9"/>
    <w:rsid w:val="00BD278D"/>
    <w:rsid w:val="00BD4073"/>
    <w:rsid w:val="00BE022C"/>
    <w:rsid w:val="00BF164A"/>
    <w:rsid w:val="00BF1788"/>
    <w:rsid w:val="00BF5044"/>
    <w:rsid w:val="00C043AA"/>
    <w:rsid w:val="00C06730"/>
    <w:rsid w:val="00C23EDC"/>
    <w:rsid w:val="00C328F9"/>
    <w:rsid w:val="00C414F7"/>
    <w:rsid w:val="00C416EB"/>
    <w:rsid w:val="00C5420C"/>
    <w:rsid w:val="00C60698"/>
    <w:rsid w:val="00C60DD0"/>
    <w:rsid w:val="00C66B4E"/>
    <w:rsid w:val="00C67E53"/>
    <w:rsid w:val="00C72CB7"/>
    <w:rsid w:val="00C85238"/>
    <w:rsid w:val="00CA785A"/>
    <w:rsid w:val="00CB0FCC"/>
    <w:rsid w:val="00CB3767"/>
    <w:rsid w:val="00CC1F2A"/>
    <w:rsid w:val="00CC5004"/>
    <w:rsid w:val="00CD1E3B"/>
    <w:rsid w:val="00CD22D2"/>
    <w:rsid w:val="00CF6EF2"/>
    <w:rsid w:val="00D00D15"/>
    <w:rsid w:val="00D16513"/>
    <w:rsid w:val="00D20057"/>
    <w:rsid w:val="00D243A2"/>
    <w:rsid w:val="00D26692"/>
    <w:rsid w:val="00D33C69"/>
    <w:rsid w:val="00D33F31"/>
    <w:rsid w:val="00D350F7"/>
    <w:rsid w:val="00D40CE9"/>
    <w:rsid w:val="00D45732"/>
    <w:rsid w:val="00D503B1"/>
    <w:rsid w:val="00D57B06"/>
    <w:rsid w:val="00D72AE2"/>
    <w:rsid w:val="00D814BE"/>
    <w:rsid w:val="00D83573"/>
    <w:rsid w:val="00D87281"/>
    <w:rsid w:val="00D90010"/>
    <w:rsid w:val="00D90642"/>
    <w:rsid w:val="00D927E4"/>
    <w:rsid w:val="00D9595F"/>
    <w:rsid w:val="00DA3157"/>
    <w:rsid w:val="00DA3DDB"/>
    <w:rsid w:val="00DA4F5E"/>
    <w:rsid w:val="00DC1678"/>
    <w:rsid w:val="00DD164D"/>
    <w:rsid w:val="00DD2B6B"/>
    <w:rsid w:val="00DD61CA"/>
    <w:rsid w:val="00DD63B1"/>
    <w:rsid w:val="00DE01EA"/>
    <w:rsid w:val="00DE452A"/>
    <w:rsid w:val="00DE7656"/>
    <w:rsid w:val="00DF0426"/>
    <w:rsid w:val="00DF3F66"/>
    <w:rsid w:val="00DF4F90"/>
    <w:rsid w:val="00DF6EE8"/>
    <w:rsid w:val="00E0433A"/>
    <w:rsid w:val="00E10F9A"/>
    <w:rsid w:val="00E16FAD"/>
    <w:rsid w:val="00E22D25"/>
    <w:rsid w:val="00E2772A"/>
    <w:rsid w:val="00E27DCF"/>
    <w:rsid w:val="00E65FB7"/>
    <w:rsid w:val="00E75F2C"/>
    <w:rsid w:val="00E82E95"/>
    <w:rsid w:val="00E844DE"/>
    <w:rsid w:val="00E93629"/>
    <w:rsid w:val="00E95CFE"/>
    <w:rsid w:val="00EA19D4"/>
    <w:rsid w:val="00EB5D6A"/>
    <w:rsid w:val="00EB7D4B"/>
    <w:rsid w:val="00EC2CBE"/>
    <w:rsid w:val="00EC7226"/>
    <w:rsid w:val="00EE6290"/>
    <w:rsid w:val="00EF041D"/>
    <w:rsid w:val="00EF3C7B"/>
    <w:rsid w:val="00F059FD"/>
    <w:rsid w:val="00F1172F"/>
    <w:rsid w:val="00F14FE4"/>
    <w:rsid w:val="00F15EC2"/>
    <w:rsid w:val="00F25768"/>
    <w:rsid w:val="00F30306"/>
    <w:rsid w:val="00F40106"/>
    <w:rsid w:val="00F46CE9"/>
    <w:rsid w:val="00F470EF"/>
    <w:rsid w:val="00F52F2A"/>
    <w:rsid w:val="00F53988"/>
    <w:rsid w:val="00F6206F"/>
    <w:rsid w:val="00F64707"/>
    <w:rsid w:val="00F655BF"/>
    <w:rsid w:val="00F70E4E"/>
    <w:rsid w:val="00F775CE"/>
    <w:rsid w:val="00F869DE"/>
    <w:rsid w:val="00F93103"/>
    <w:rsid w:val="00F958B7"/>
    <w:rsid w:val="00F96AC7"/>
    <w:rsid w:val="00FA28D7"/>
    <w:rsid w:val="00FB5382"/>
    <w:rsid w:val="00FB5A41"/>
    <w:rsid w:val="00FB6C03"/>
    <w:rsid w:val="00FB6E1B"/>
    <w:rsid w:val="00FE1778"/>
    <w:rsid w:val="00FE3186"/>
    <w:rsid w:val="00FF1A54"/>
    <w:rsid w:val="00FF3C3F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B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1E9"/>
  </w:style>
  <w:style w:type="paragraph" w:styleId="Footer">
    <w:name w:val="footer"/>
    <w:basedOn w:val="Normal"/>
    <w:link w:val="Foot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1E9"/>
  </w:style>
  <w:style w:type="paragraph" w:customStyle="1" w:styleId="Formal1">
    <w:name w:val="Formal1"/>
    <w:basedOn w:val="Normal"/>
    <w:rsid w:val="00B7641E"/>
    <w:pPr>
      <w:spacing w:before="60" w:after="6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35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2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3A3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C2C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CB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CB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C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C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B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1E9"/>
  </w:style>
  <w:style w:type="paragraph" w:styleId="Footer">
    <w:name w:val="footer"/>
    <w:basedOn w:val="Normal"/>
    <w:link w:val="Foot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1E9"/>
  </w:style>
  <w:style w:type="paragraph" w:customStyle="1" w:styleId="Formal1">
    <w:name w:val="Formal1"/>
    <w:basedOn w:val="Normal"/>
    <w:rsid w:val="00B7641E"/>
    <w:pPr>
      <w:spacing w:before="60" w:after="6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35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2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3A3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C2C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CB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CB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C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sm.edu/health/csho-unity-confere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B5F99-4F5E-42C0-AC1D-F5A1557C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Lawrence, Peggie D.</dc:creator>
  <cp:lastModifiedBy>Barbara Ginley</cp:lastModifiedBy>
  <cp:revision>5</cp:revision>
  <cp:lastPrinted>2013-11-01T13:06:00Z</cp:lastPrinted>
  <dcterms:created xsi:type="dcterms:W3CDTF">2014-03-24T20:42:00Z</dcterms:created>
  <dcterms:modified xsi:type="dcterms:W3CDTF">2014-03-24T20:55:00Z</dcterms:modified>
</cp:coreProperties>
</file>